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02171" w14:textId="77777777" w:rsidR="00193FAD" w:rsidRPr="00947945" w:rsidRDefault="00193FAD" w:rsidP="00947945">
      <w:pPr>
        <w:pStyle w:val="Ttulo1"/>
        <w:spacing w:line="360" w:lineRule="auto"/>
        <w:rPr>
          <w:rStyle w:val="Forte"/>
          <w:rFonts w:asciiTheme="minorHAnsi" w:hAnsiTheme="minorHAnsi" w:cstheme="minorHAnsi"/>
          <w:sz w:val="24"/>
          <w:szCs w:val="24"/>
        </w:rPr>
      </w:pPr>
      <w:bookmarkStart w:id="0" w:name="_Toc191454605"/>
      <w:bookmarkStart w:id="1" w:name="_Toc192751690"/>
      <w:r w:rsidRPr="00947945">
        <w:rPr>
          <w:rStyle w:val="Forte"/>
          <w:rFonts w:asciiTheme="minorHAnsi" w:hAnsiTheme="minorHAnsi" w:cstheme="minorHAnsi"/>
          <w:bCs w:val="0"/>
          <w:sz w:val="24"/>
          <w:szCs w:val="24"/>
        </w:rPr>
        <w:t>Guia Prático para Implementação do Decreto-Lei n.º 82/2022</w:t>
      </w:r>
      <w:bookmarkEnd w:id="0"/>
      <w:bookmarkEnd w:id="1"/>
    </w:p>
    <w:p w14:paraId="6E4FA5AB" w14:textId="77777777" w:rsidR="00193FAD" w:rsidRPr="00947945" w:rsidRDefault="00193FAD" w:rsidP="00947945">
      <w:pPr>
        <w:spacing w:before="240"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Este Guia para aplicação do Decreto Lei Decreto-Lei n.º 82/2022 relativo à acessibilidade de produtos e serviços:</w:t>
      </w:r>
    </w:p>
    <w:p w14:paraId="0093851D" w14:textId="79CF5991" w:rsidR="00193FAD" w:rsidRPr="00947945" w:rsidRDefault="00193FAD" w:rsidP="00947945">
      <w:pPr>
        <w:pStyle w:val="PargrafodaLista"/>
        <w:numPr>
          <w:ilvl w:val="0"/>
          <w:numId w:val="61"/>
        </w:numPr>
        <w:spacing w:before="240" w:after="100" w:afterAutospacing="1" w:line="360" w:lineRule="auto"/>
        <w:ind w:left="714" w:hanging="357"/>
        <w:rPr>
          <w:rFonts w:eastAsia="Times New Roman" w:cstheme="minorHAnsi"/>
          <w:sz w:val="24"/>
          <w:szCs w:val="24"/>
          <w:lang w:eastAsia="pt-PT"/>
        </w:rPr>
      </w:pPr>
      <w:r w:rsidRPr="00947945">
        <w:rPr>
          <w:rFonts w:eastAsia="Times New Roman" w:cstheme="minorHAnsi"/>
          <w:sz w:val="24"/>
          <w:szCs w:val="24"/>
          <w:lang w:eastAsia="pt-PT"/>
        </w:rPr>
        <w:t xml:space="preserve">Visa fornecer uma orientação clara e objetiva sobre a aplicação do </w:t>
      </w:r>
      <w:r w:rsidRPr="00947945">
        <w:rPr>
          <w:rFonts w:eastAsia="Times New Roman" w:cstheme="minorHAnsi"/>
          <w:b/>
          <w:bCs/>
          <w:sz w:val="24"/>
          <w:szCs w:val="24"/>
          <w:lang w:eastAsia="pt-PT"/>
        </w:rPr>
        <w:t>Decreto-Lei n.º 82/2022, de 6 de dezembro</w:t>
      </w:r>
      <w:r w:rsidRPr="00947945">
        <w:rPr>
          <w:rFonts w:eastAsia="Times New Roman" w:cstheme="minorHAnsi"/>
          <w:sz w:val="24"/>
          <w:szCs w:val="24"/>
          <w:lang w:eastAsia="pt-PT"/>
        </w:rPr>
        <w:t xml:space="preserve">, que </w:t>
      </w:r>
      <w:r w:rsidR="00F276D0" w:rsidRPr="00947945">
        <w:rPr>
          <w:rFonts w:eastAsia="Times New Roman" w:cstheme="minorHAnsi"/>
          <w:sz w:val="24"/>
          <w:szCs w:val="24"/>
          <w:lang w:eastAsia="pt-PT"/>
        </w:rPr>
        <w:t>tran</w:t>
      </w:r>
      <w:r w:rsidR="00F276D0">
        <w:rPr>
          <w:rFonts w:eastAsia="Times New Roman" w:cstheme="minorHAnsi"/>
          <w:sz w:val="24"/>
          <w:szCs w:val="24"/>
          <w:lang w:eastAsia="pt-PT"/>
        </w:rPr>
        <w:t>sp</w:t>
      </w:r>
      <w:r w:rsidR="00F276D0" w:rsidRPr="00947945">
        <w:rPr>
          <w:rFonts w:eastAsia="Times New Roman" w:cstheme="minorHAnsi"/>
          <w:sz w:val="24"/>
          <w:szCs w:val="24"/>
          <w:lang w:eastAsia="pt-PT"/>
        </w:rPr>
        <w:t>ô</w:t>
      </w:r>
      <w:r w:rsidR="00F276D0">
        <w:rPr>
          <w:rFonts w:eastAsia="Times New Roman" w:cstheme="minorHAnsi"/>
          <w:sz w:val="24"/>
          <w:szCs w:val="24"/>
          <w:lang w:eastAsia="pt-PT"/>
        </w:rPr>
        <w:t>s</w:t>
      </w:r>
      <w:r w:rsidRPr="00947945">
        <w:rPr>
          <w:rFonts w:eastAsia="Times New Roman" w:cstheme="minorHAnsi"/>
          <w:sz w:val="24"/>
          <w:szCs w:val="24"/>
          <w:lang w:eastAsia="pt-PT"/>
        </w:rPr>
        <w:t xml:space="preserve"> a Diretiva (UE) 2019/882 relativa aos requisitos de acessibilidade de produtos e serviços. </w:t>
      </w:r>
    </w:p>
    <w:p w14:paraId="366663E8" w14:textId="7099C0E7" w:rsidR="00193FAD" w:rsidRPr="00947945" w:rsidRDefault="00193FAD" w:rsidP="00947945">
      <w:pPr>
        <w:pStyle w:val="PargrafodaLista"/>
        <w:numPr>
          <w:ilvl w:val="0"/>
          <w:numId w:val="61"/>
        </w:numPr>
        <w:spacing w:before="240" w:after="100" w:afterAutospacing="1" w:line="360" w:lineRule="auto"/>
        <w:ind w:left="714" w:hanging="357"/>
        <w:rPr>
          <w:rFonts w:eastAsia="Times New Roman" w:cstheme="minorHAnsi"/>
          <w:sz w:val="24"/>
          <w:szCs w:val="24"/>
          <w:lang w:eastAsia="pt-PT"/>
        </w:rPr>
      </w:pPr>
      <w:r w:rsidRPr="00947945">
        <w:rPr>
          <w:rFonts w:eastAsia="Times New Roman" w:cstheme="minorHAnsi"/>
          <w:sz w:val="24"/>
          <w:szCs w:val="24"/>
          <w:lang w:eastAsia="pt-PT"/>
        </w:rPr>
        <w:t>Tem como destinatários operadores económicos</w:t>
      </w:r>
      <w:r w:rsidR="00426A42">
        <w:rPr>
          <w:rFonts w:eastAsia="Times New Roman" w:cstheme="minorHAnsi"/>
          <w:sz w:val="24"/>
          <w:szCs w:val="24"/>
          <w:lang w:eastAsia="pt-PT"/>
        </w:rPr>
        <w:t xml:space="preserve"> </w:t>
      </w:r>
      <w:r w:rsidR="00426A42" w:rsidRPr="00426A42">
        <w:rPr>
          <w:rFonts w:eastAsia="Times New Roman" w:cstheme="minorHAnsi"/>
          <w:color w:val="538135" w:themeColor="accent6" w:themeShade="BF"/>
          <w:sz w:val="24"/>
          <w:szCs w:val="24"/>
          <w:lang w:eastAsia="pt-PT"/>
        </w:rPr>
        <w:t>(</w:t>
      </w:r>
      <w:r w:rsidR="00426A42" w:rsidRPr="00003B4E">
        <w:rPr>
          <w:rFonts w:eastAsia="Times New Roman" w:cstheme="minorHAnsi"/>
          <w:sz w:val="24"/>
          <w:szCs w:val="24"/>
          <w:lang w:eastAsia="pt-PT"/>
        </w:rPr>
        <w:t>fabricantes, importadores e distribuidores)</w:t>
      </w:r>
      <w:r w:rsidRPr="00947945">
        <w:rPr>
          <w:rFonts w:eastAsia="Times New Roman" w:cstheme="minorHAnsi"/>
          <w:sz w:val="24"/>
          <w:szCs w:val="24"/>
          <w:lang w:eastAsia="pt-PT"/>
        </w:rPr>
        <w:t>, prestadores de serviços e entidades fiscalizadoras.</w:t>
      </w:r>
    </w:p>
    <w:p w14:paraId="111381DE" w14:textId="77777777" w:rsidR="00193FAD" w:rsidRPr="00947945" w:rsidRDefault="00193FAD" w:rsidP="00947945">
      <w:pPr>
        <w:pStyle w:val="PargrafodaLista"/>
        <w:numPr>
          <w:ilvl w:val="0"/>
          <w:numId w:val="61"/>
        </w:numPr>
        <w:spacing w:before="240" w:after="100" w:afterAutospacing="1" w:line="360" w:lineRule="auto"/>
        <w:ind w:left="714" w:hanging="357"/>
        <w:rPr>
          <w:rFonts w:eastAsia="Times New Roman" w:cstheme="minorHAnsi"/>
          <w:sz w:val="24"/>
          <w:szCs w:val="24"/>
          <w:lang w:eastAsia="pt-PT"/>
        </w:rPr>
      </w:pPr>
      <w:r w:rsidRPr="00947945">
        <w:rPr>
          <w:rFonts w:eastAsia="Times New Roman" w:cstheme="minorHAnsi"/>
          <w:sz w:val="24"/>
          <w:szCs w:val="24"/>
          <w:lang w:eastAsia="pt-PT"/>
        </w:rPr>
        <w:t xml:space="preserve">Pretende ser um recurso prático para facilitar a transição para um mercado mais inclusivo e acessível, beneficiando tanto os operadores económicos como a sociedade em geral. </w:t>
      </w:r>
    </w:p>
    <w:p w14:paraId="3469E4A3" w14:textId="77777777" w:rsidR="00193FAD" w:rsidRPr="00947945" w:rsidRDefault="00193FAD" w:rsidP="00947945">
      <w:pPr>
        <w:pStyle w:val="PargrafodaLista"/>
        <w:numPr>
          <w:ilvl w:val="0"/>
          <w:numId w:val="61"/>
        </w:numPr>
        <w:spacing w:before="240" w:after="100" w:afterAutospacing="1" w:line="360" w:lineRule="auto"/>
        <w:ind w:left="714" w:hanging="357"/>
        <w:rPr>
          <w:rFonts w:eastAsia="Times New Roman" w:cstheme="minorHAnsi"/>
          <w:sz w:val="24"/>
          <w:szCs w:val="24"/>
          <w:lang w:eastAsia="pt-PT"/>
        </w:rPr>
      </w:pPr>
      <w:r w:rsidRPr="00947945">
        <w:rPr>
          <w:rFonts w:eastAsia="Times New Roman" w:cstheme="minorHAnsi"/>
          <w:sz w:val="24"/>
          <w:szCs w:val="24"/>
          <w:lang w:eastAsia="pt-PT"/>
        </w:rPr>
        <w:t>Para mais informações, consulte a legislação completa ou contacte as entidades competentes.</w:t>
      </w:r>
    </w:p>
    <w:p w14:paraId="5D750386" w14:textId="77777777" w:rsidR="00193FAD" w:rsidRPr="00947945" w:rsidRDefault="00193FAD" w:rsidP="00947945">
      <w:pPr>
        <w:spacing w:line="360" w:lineRule="auto"/>
        <w:rPr>
          <w:rFonts w:eastAsia="Times New Roman" w:cstheme="minorHAnsi"/>
          <w:sz w:val="24"/>
          <w:szCs w:val="24"/>
          <w:lang w:eastAsia="pt-PT"/>
        </w:rPr>
      </w:pPr>
      <w:r w:rsidRPr="00947945">
        <w:rPr>
          <w:rFonts w:eastAsia="Times New Roman" w:cstheme="minorHAnsi"/>
          <w:sz w:val="24"/>
          <w:szCs w:val="24"/>
          <w:lang w:eastAsia="pt-PT"/>
        </w:rPr>
        <w:br w:type="page"/>
      </w:r>
    </w:p>
    <w:sdt>
      <w:sdtPr>
        <w:rPr>
          <w:rFonts w:asciiTheme="minorHAnsi" w:eastAsiaTheme="minorHAnsi" w:hAnsiTheme="minorHAnsi" w:cstheme="minorHAnsi"/>
          <w:color w:val="auto"/>
          <w:sz w:val="24"/>
          <w:szCs w:val="24"/>
        </w:rPr>
        <w:id w:val="-2052518779"/>
        <w:docPartObj>
          <w:docPartGallery w:val="Table of Contents"/>
          <w:docPartUnique/>
        </w:docPartObj>
      </w:sdtPr>
      <w:sdtEndPr>
        <w:rPr>
          <w:rFonts w:eastAsiaTheme="minorEastAsia"/>
          <w:b/>
          <w:bCs/>
        </w:rPr>
      </w:sdtEndPr>
      <w:sdtContent>
        <w:p w14:paraId="6D15225D" w14:textId="77777777" w:rsidR="00193FAD" w:rsidRPr="00947945" w:rsidRDefault="00193FAD" w:rsidP="00947945">
          <w:pPr>
            <w:pStyle w:val="Cabealhodondice"/>
            <w:spacing w:line="360" w:lineRule="auto"/>
            <w:rPr>
              <w:rFonts w:asciiTheme="minorHAnsi" w:hAnsiTheme="minorHAnsi" w:cstheme="minorHAnsi"/>
              <w:sz w:val="24"/>
              <w:szCs w:val="24"/>
            </w:rPr>
          </w:pPr>
          <w:r w:rsidRPr="00947945">
            <w:rPr>
              <w:rFonts w:asciiTheme="minorHAnsi" w:hAnsiTheme="minorHAnsi" w:cstheme="minorHAnsi"/>
              <w:sz w:val="24"/>
              <w:szCs w:val="24"/>
            </w:rPr>
            <w:t>Índice</w:t>
          </w:r>
        </w:p>
        <w:p w14:paraId="513FE177" w14:textId="7A3FB389" w:rsidR="00ED744C" w:rsidRDefault="00193FAD">
          <w:pPr>
            <w:pStyle w:val="ndice1"/>
            <w:rPr>
              <w:noProof/>
              <w:sz w:val="22"/>
              <w:szCs w:val="22"/>
              <w:lang w:eastAsia="pt-PT"/>
            </w:rPr>
          </w:pPr>
          <w:r w:rsidRPr="00947945">
            <w:fldChar w:fldCharType="begin"/>
          </w:r>
          <w:r w:rsidRPr="00947945">
            <w:instrText xml:space="preserve"> TOC \o "1-3" \h \z \u </w:instrText>
          </w:r>
          <w:r w:rsidRPr="00947945">
            <w:fldChar w:fldCharType="separate"/>
          </w:r>
          <w:hyperlink w:anchor="_Toc192751690" w:history="1">
            <w:r w:rsidR="00ED744C" w:rsidRPr="00B811BF">
              <w:rPr>
                <w:rStyle w:val="Hiperligao"/>
                <w:rFonts w:cstheme="minorHAnsi"/>
                <w:b/>
                <w:noProof/>
              </w:rPr>
              <w:t>Guia Prático para Implementação do Decreto-Lei n.º 82/2022</w:t>
            </w:r>
            <w:r w:rsidR="00ED744C">
              <w:rPr>
                <w:noProof/>
                <w:webHidden/>
              </w:rPr>
              <w:tab/>
            </w:r>
            <w:r w:rsidR="00ED744C">
              <w:rPr>
                <w:noProof/>
                <w:webHidden/>
              </w:rPr>
              <w:fldChar w:fldCharType="begin"/>
            </w:r>
            <w:r w:rsidR="00ED744C">
              <w:rPr>
                <w:noProof/>
                <w:webHidden/>
              </w:rPr>
              <w:instrText xml:space="preserve"> PAGEREF _Toc192751690 \h </w:instrText>
            </w:r>
            <w:r w:rsidR="00ED744C">
              <w:rPr>
                <w:noProof/>
                <w:webHidden/>
              </w:rPr>
            </w:r>
            <w:r w:rsidR="00ED744C">
              <w:rPr>
                <w:noProof/>
                <w:webHidden/>
              </w:rPr>
              <w:fldChar w:fldCharType="separate"/>
            </w:r>
            <w:r w:rsidR="00ED744C">
              <w:rPr>
                <w:noProof/>
                <w:webHidden/>
              </w:rPr>
              <w:t>2</w:t>
            </w:r>
            <w:r w:rsidR="00ED744C">
              <w:rPr>
                <w:noProof/>
                <w:webHidden/>
              </w:rPr>
              <w:fldChar w:fldCharType="end"/>
            </w:r>
          </w:hyperlink>
        </w:p>
        <w:p w14:paraId="1AB97404" w14:textId="09659721" w:rsidR="00ED744C" w:rsidRDefault="00003B4E">
          <w:pPr>
            <w:pStyle w:val="ndice1"/>
            <w:rPr>
              <w:noProof/>
              <w:sz w:val="22"/>
              <w:szCs w:val="22"/>
              <w:lang w:eastAsia="pt-PT"/>
            </w:rPr>
          </w:pPr>
          <w:hyperlink w:anchor="_Toc192751691" w:history="1">
            <w:r w:rsidR="00ED744C" w:rsidRPr="00B811BF">
              <w:rPr>
                <w:rStyle w:val="Hiperligao"/>
                <w:rFonts w:eastAsia="Times New Roman" w:cstheme="minorHAnsi"/>
                <w:b/>
                <w:bCs/>
                <w:noProof/>
                <w:lang w:eastAsia="pt-PT"/>
              </w:rPr>
              <w:t>Objeto e Âmbito de Aplicação</w:t>
            </w:r>
            <w:r w:rsidR="00ED744C">
              <w:rPr>
                <w:noProof/>
                <w:webHidden/>
              </w:rPr>
              <w:tab/>
            </w:r>
            <w:r w:rsidR="00ED744C">
              <w:rPr>
                <w:noProof/>
                <w:webHidden/>
              </w:rPr>
              <w:fldChar w:fldCharType="begin"/>
            </w:r>
            <w:r w:rsidR="00ED744C">
              <w:rPr>
                <w:noProof/>
                <w:webHidden/>
              </w:rPr>
              <w:instrText xml:space="preserve"> PAGEREF _Toc192751691 \h </w:instrText>
            </w:r>
            <w:r w:rsidR="00ED744C">
              <w:rPr>
                <w:noProof/>
                <w:webHidden/>
              </w:rPr>
            </w:r>
            <w:r w:rsidR="00ED744C">
              <w:rPr>
                <w:noProof/>
                <w:webHidden/>
              </w:rPr>
              <w:fldChar w:fldCharType="separate"/>
            </w:r>
            <w:r w:rsidR="00ED744C">
              <w:rPr>
                <w:noProof/>
                <w:webHidden/>
              </w:rPr>
              <w:t>4</w:t>
            </w:r>
            <w:r w:rsidR="00ED744C">
              <w:rPr>
                <w:noProof/>
                <w:webHidden/>
              </w:rPr>
              <w:fldChar w:fldCharType="end"/>
            </w:r>
          </w:hyperlink>
        </w:p>
        <w:p w14:paraId="57A47280" w14:textId="16961856" w:rsidR="00ED744C" w:rsidRDefault="00003B4E">
          <w:pPr>
            <w:pStyle w:val="ndice1"/>
            <w:rPr>
              <w:noProof/>
              <w:sz w:val="22"/>
              <w:szCs w:val="22"/>
              <w:lang w:eastAsia="pt-PT"/>
            </w:rPr>
          </w:pPr>
          <w:hyperlink w:anchor="_Toc192751692" w:history="1">
            <w:r w:rsidR="00ED744C" w:rsidRPr="00B811BF">
              <w:rPr>
                <w:rStyle w:val="Hiperligao"/>
                <w:rFonts w:eastAsia="Times New Roman" w:cstheme="minorHAnsi"/>
                <w:b/>
                <w:bCs/>
                <w:noProof/>
                <w:lang w:eastAsia="pt-PT"/>
              </w:rPr>
              <w:t>Requisitos de Acessibilidade</w:t>
            </w:r>
            <w:r w:rsidR="00ED744C">
              <w:rPr>
                <w:noProof/>
                <w:webHidden/>
              </w:rPr>
              <w:tab/>
            </w:r>
            <w:r w:rsidR="00ED744C">
              <w:rPr>
                <w:noProof/>
                <w:webHidden/>
              </w:rPr>
              <w:fldChar w:fldCharType="begin"/>
            </w:r>
            <w:r w:rsidR="00ED744C">
              <w:rPr>
                <w:noProof/>
                <w:webHidden/>
              </w:rPr>
              <w:instrText xml:space="preserve"> PAGEREF _Toc192751692 \h </w:instrText>
            </w:r>
            <w:r w:rsidR="00ED744C">
              <w:rPr>
                <w:noProof/>
                <w:webHidden/>
              </w:rPr>
            </w:r>
            <w:r w:rsidR="00ED744C">
              <w:rPr>
                <w:noProof/>
                <w:webHidden/>
              </w:rPr>
              <w:fldChar w:fldCharType="separate"/>
            </w:r>
            <w:r w:rsidR="00ED744C">
              <w:rPr>
                <w:noProof/>
                <w:webHidden/>
              </w:rPr>
              <w:t>5</w:t>
            </w:r>
            <w:r w:rsidR="00ED744C">
              <w:rPr>
                <w:noProof/>
                <w:webHidden/>
              </w:rPr>
              <w:fldChar w:fldCharType="end"/>
            </w:r>
          </w:hyperlink>
        </w:p>
        <w:p w14:paraId="5AC9896A" w14:textId="0C88B8D1" w:rsidR="00ED744C" w:rsidRDefault="00003B4E">
          <w:pPr>
            <w:pStyle w:val="ndice1"/>
            <w:rPr>
              <w:noProof/>
              <w:sz w:val="22"/>
              <w:szCs w:val="22"/>
              <w:lang w:eastAsia="pt-PT"/>
            </w:rPr>
          </w:pPr>
          <w:hyperlink w:anchor="_Toc192751693" w:history="1">
            <w:r w:rsidR="00ED744C" w:rsidRPr="00B811BF">
              <w:rPr>
                <w:rStyle w:val="Hiperligao"/>
                <w:rFonts w:eastAsia="Times New Roman" w:cstheme="minorHAnsi"/>
                <w:b/>
                <w:bCs/>
                <w:noProof/>
                <w:lang w:eastAsia="pt-PT"/>
              </w:rPr>
              <w:t>Obrigações dos Operadores Económicos</w:t>
            </w:r>
            <w:r w:rsidR="00ED744C">
              <w:rPr>
                <w:noProof/>
                <w:webHidden/>
              </w:rPr>
              <w:tab/>
            </w:r>
            <w:r w:rsidR="00ED744C">
              <w:rPr>
                <w:noProof/>
                <w:webHidden/>
              </w:rPr>
              <w:fldChar w:fldCharType="begin"/>
            </w:r>
            <w:r w:rsidR="00ED744C">
              <w:rPr>
                <w:noProof/>
                <w:webHidden/>
              </w:rPr>
              <w:instrText xml:space="preserve"> PAGEREF _Toc192751693 \h </w:instrText>
            </w:r>
            <w:r w:rsidR="00ED744C">
              <w:rPr>
                <w:noProof/>
                <w:webHidden/>
              </w:rPr>
            </w:r>
            <w:r w:rsidR="00ED744C">
              <w:rPr>
                <w:noProof/>
                <w:webHidden/>
              </w:rPr>
              <w:fldChar w:fldCharType="separate"/>
            </w:r>
            <w:r w:rsidR="00ED744C">
              <w:rPr>
                <w:noProof/>
                <w:webHidden/>
              </w:rPr>
              <w:t>5</w:t>
            </w:r>
            <w:r w:rsidR="00ED744C">
              <w:rPr>
                <w:noProof/>
                <w:webHidden/>
              </w:rPr>
              <w:fldChar w:fldCharType="end"/>
            </w:r>
          </w:hyperlink>
        </w:p>
        <w:p w14:paraId="00A99D73" w14:textId="0AE358E7" w:rsidR="00ED744C" w:rsidRDefault="00003B4E">
          <w:pPr>
            <w:pStyle w:val="ndice2"/>
            <w:rPr>
              <w:noProof/>
              <w:sz w:val="22"/>
              <w:szCs w:val="22"/>
              <w:lang w:eastAsia="pt-PT"/>
            </w:rPr>
          </w:pPr>
          <w:hyperlink w:anchor="_Toc192751694" w:history="1">
            <w:r w:rsidR="00ED744C" w:rsidRPr="00B811BF">
              <w:rPr>
                <w:rStyle w:val="Hiperligao"/>
                <w:rFonts w:eastAsia="Times New Roman" w:cstheme="minorHAnsi"/>
                <w:b/>
                <w:bCs/>
                <w:noProof/>
                <w:lang w:eastAsia="pt-PT"/>
              </w:rPr>
              <w:t>Fabricantes</w:t>
            </w:r>
            <w:r w:rsidR="00ED744C">
              <w:rPr>
                <w:noProof/>
                <w:webHidden/>
              </w:rPr>
              <w:tab/>
            </w:r>
            <w:r w:rsidR="00ED744C">
              <w:rPr>
                <w:noProof/>
                <w:webHidden/>
              </w:rPr>
              <w:fldChar w:fldCharType="begin"/>
            </w:r>
            <w:r w:rsidR="00ED744C">
              <w:rPr>
                <w:noProof/>
                <w:webHidden/>
              </w:rPr>
              <w:instrText xml:space="preserve"> PAGEREF _Toc192751694 \h </w:instrText>
            </w:r>
            <w:r w:rsidR="00ED744C">
              <w:rPr>
                <w:noProof/>
                <w:webHidden/>
              </w:rPr>
            </w:r>
            <w:r w:rsidR="00ED744C">
              <w:rPr>
                <w:noProof/>
                <w:webHidden/>
              </w:rPr>
              <w:fldChar w:fldCharType="separate"/>
            </w:r>
            <w:r w:rsidR="00ED744C">
              <w:rPr>
                <w:noProof/>
                <w:webHidden/>
              </w:rPr>
              <w:t>5</w:t>
            </w:r>
            <w:r w:rsidR="00ED744C">
              <w:rPr>
                <w:noProof/>
                <w:webHidden/>
              </w:rPr>
              <w:fldChar w:fldCharType="end"/>
            </w:r>
          </w:hyperlink>
        </w:p>
        <w:p w14:paraId="0609F483" w14:textId="155C5A4D" w:rsidR="00ED744C" w:rsidRDefault="00003B4E">
          <w:pPr>
            <w:pStyle w:val="ndice2"/>
            <w:rPr>
              <w:noProof/>
              <w:sz w:val="22"/>
              <w:szCs w:val="22"/>
              <w:lang w:eastAsia="pt-PT"/>
            </w:rPr>
          </w:pPr>
          <w:hyperlink w:anchor="_Toc192751695" w:history="1">
            <w:r w:rsidR="00ED744C" w:rsidRPr="00B811BF">
              <w:rPr>
                <w:rStyle w:val="Hiperligao"/>
                <w:rFonts w:eastAsia="Times New Roman" w:cstheme="minorHAnsi"/>
                <w:b/>
                <w:bCs/>
                <w:noProof/>
                <w:lang w:eastAsia="pt-PT"/>
              </w:rPr>
              <w:t>Importadores</w:t>
            </w:r>
            <w:r w:rsidR="00ED744C">
              <w:rPr>
                <w:noProof/>
                <w:webHidden/>
              </w:rPr>
              <w:tab/>
            </w:r>
            <w:r w:rsidR="00ED744C">
              <w:rPr>
                <w:noProof/>
                <w:webHidden/>
              </w:rPr>
              <w:fldChar w:fldCharType="begin"/>
            </w:r>
            <w:r w:rsidR="00ED744C">
              <w:rPr>
                <w:noProof/>
                <w:webHidden/>
              </w:rPr>
              <w:instrText xml:space="preserve"> PAGEREF _Toc192751695 \h </w:instrText>
            </w:r>
            <w:r w:rsidR="00ED744C">
              <w:rPr>
                <w:noProof/>
                <w:webHidden/>
              </w:rPr>
            </w:r>
            <w:r w:rsidR="00ED744C">
              <w:rPr>
                <w:noProof/>
                <w:webHidden/>
              </w:rPr>
              <w:fldChar w:fldCharType="separate"/>
            </w:r>
            <w:r w:rsidR="00ED744C">
              <w:rPr>
                <w:noProof/>
                <w:webHidden/>
              </w:rPr>
              <w:t>5</w:t>
            </w:r>
            <w:r w:rsidR="00ED744C">
              <w:rPr>
                <w:noProof/>
                <w:webHidden/>
              </w:rPr>
              <w:fldChar w:fldCharType="end"/>
            </w:r>
          </w:hyperlink>
        </w:p>
        <w:p w14:paraId="46F5EDC1" w14:textId="0A419AAF" w:rsidR="00ED744C" w:rsidRDefault="00003B4E">
          <w:pPr>
            <w:pStyle w:val="ndice2"/>
            <w:rPr>
              <w:noProof/>
              <w:sz w:val="22"/>
              <w:szCs w:val="22"/>
              <w:lang w:eastAsia="pt-PT"/>
            </w:rPr>
          </w:pPr>
          <w:hyperlink w:anchor="_Toc192751696" w:history="1">
            <w:r w:rsidR="00ED744C" w:rsidRPr="00B811BF">
              <w:rPr>
                <w:rStyle w:val="Hiperligao"/>
                <w:rFonts w:eastAsia="Times New Roman" w:cstheme="minorHAnsi"/>
                <w:b/>
                <w:bCs/>
                <w:noProof/>
                <w:lang w:eastAsia="pt-PT"/>
              </w:rPr>
              <w:t>Distribuidores</w:t>
            </w:r>
            <w:r w:rsidR="00ED744C">
              <w:rPr>
                <w:noProof/>
                <w:webHidden/>
              </w:rPr>
              <w:tab/>
            </w:r>
            <w:r w:rsidR="00ED744C">
              <w:rPr>
                <w:noProof/>
                <w:webHidden/>
              </w:rPr>
              <w:fldChar w:fldCharType="begin"/>
            </w:r>
            <w:r w:rsidR="00ED744C">
              <w:rPr>
                <w:noProof/>
                <w:webHidden/>
              </w:rPr>
              <w:instrText xml:space="preserve"> PAGEREF _Toc192751696 \h </w:instrText>
            </w:r>
            <w:r w:rsidR="00ED744C">
              <w:rPr>
                <w:noProof/>
                <w:webHidden/>
              </w:rPr>
            </w:r>
            <w:r w:rsidR="00ED744C">
              <w:rPr>
                <w:noProof/>
                <w:webHidden/>
              </w:rPr>
              <w:fldChar w:fldCharType="separate"/>
            </w:r>
            <w:r w:rsidR="00ED744C">
              <w:rPr>
                <w:noProof/>
                <w:webHidden/>
              </w:rPr>
              <w:t>5</w:t>
            </w:r>
            <w:r w:rsidR="00ED744C">
              <w:rPr>
                <w:noProof/>
                <w:webHidden/>
              </w:rPr>
              <w:fldChar w:fldCharType="end"/>
            </w:r>
          </w:hyperlink>
        </w:p>
        <w:p w14:paraId="63AED1DF" w14:textId="47D49797" w:rsidR="00ED744C" w:rsidRDefault="00003B4E">
          <w:pPr>
            <w:pStyle w:val="ndice2"/>
            <w:rPr>
              <w:noProof/>
              <w:sz w:val="22"/>
              <w:szCs w:val="22"/>
              <w:lang w:eastAsia="pt-PT"/>
            </w:rPr>
          </w:pPr>
          <w:hyperlink w:anchor="_Toc192751697" w:history="1">
            <w:r w:rsidR="00ED744C" w:rsidRPr="00B811BF">
              <w:rPr>
                <w:rStyle w:val="Hiperligao"/>
                <w:rFonts w:eastAsia="Times New Roman" w:cstheme="minorHAnsi"/>
                <w:b/>
                <w:bCs/>
                <w:noProof/>
                <w:lang w:eastAsia="pt-PT"/>
              </w:rPr>
              <w:t>Prestadores de Serviços</w:t>
            </w:r>
            <w:r w:rsidR="00ED744C">
              <w:rPr>
                <w:noProof/>
                <w:webHidden/>
              </w:rPr>
              <w:tab/>
            </w:r>
            <w:r w:rsidR="00ED744C">
              <w:rPr>
                <w:noProof/>
                <w:webHidden/>
              </w:rPr>
              <w:fldChar w:fldCharType="begin"/>
            </w:r>
            <w:r w:rsidR="00ED744C">
              <w:rPr>
                <w:noProof/>
                <w:webHidden/>
              </w:rPr>
              <w:instrText xml:space="preserve"> PAGEREF _Toc192751697 \h </w:instrText>
            </w:r>
            <w:r w:rsidR="00ED744C">
              <w:rPr>
                <w:noProof/>
                <w:webHidden/>
              </w:rPr>
            </w:r>
            <w:r w:rsidR="00ED744C">
              <w:rPr>
                <w:noProof/>
                <w:webHidden/>
              </w:rPr>
              <w:fldChar w:fldCharType="separate"/>
            </w:r>
            <w:r w:rsidR="00ED744C">
              <w:rPr>
                <w:noProof/>
                <w:webHidden/>
              </w:rPr>
              <w:t>6</w:t>
            </w:r>
            <w:r w:rsidR="00ED744C">
              <w:rPr>
                <w:noProof/>
                <w:webHidden/>
              </w:rPr>
              <w:fldChar w:fldCharType="end"/>
            </w:r>
          </w:hyperlink>
        </w:p>
        <w:p w14:paraId="44B640E9" w14:textId="244CCF13" w:rsidR="00ED744C" w:rsidRDefault="00003B4E">
          <w:pPr>
            <w:pStyle w:val="ndice1"/>
            <w:rPr>
              <w:noProof/>
              <w:sz w:val="22"/>
              <w:szCs w:val="22"/>
              <w:lang w:eastAsia="pt-PT"/>
            </w:rPr>
          </w:pPr>
          <w:hyperlink w:anchor="_Toc192751698" w:history="1">
            <w:r w:rsidR="00ED744C" w:rsidRPr="00B811BF">
              <w:rPr>
                <w:rStyle w:val="Hiperligao"/>
                <w:rFonts w:eastAsia="Times New Roman" w:cstheme="minorHAnsi"/>
                <w:b/>
                <w:bCs/>
                <w:noProof/>
                <w:lang w:eastAsia="pt-PT"/>
              </w:rPr>
              <w:t>Fiscalização e Penalizações</w:t>
            </w:r>
            <w:r w:rsidR="00ED744C">
              <w:rPr>
                <w:noProof/>
                <w:webHidden/>
              </w:rPr>
              <w:tab/>
            </w:r>
            <w:r w:rsidR="00ED744C">
              <w:rPr>
                <w:noProof/>
                <w:webHidden/>
              </w:rPr>
              <w:fldChar w:fldCharType="begin"/>
            </w:r>
            <w:r w:rsidR="00ED744C">
              <w:rPr>
                <w:noProof/>
                <w:webHidden/>
              </w:rPr>
              <w:instrText xml:space="preserve"> PAGEREF _Toc192751698 \h </w:instrText>
            </w:r>
            <w:r w:rsidR="00ED744C">
              <w:rPr>
                <w:noProof/>
                <w:webHidden/>
              </w:rPr>
            </w:r>
            <w:r w:rsidR="00ED744C">
              <w:rPr>
                <w:noProof/>
                <w:webHidden/>
              </w:rPr>
              <w:fldChar w:fldCharType="separate"/>
            </w:r>
            <w:r w:rsidR="00ED744C">
              <w:rPr>
                <w:noProof/>
                <w:webHidden/>
              </w:rPr>
              <w:t>6</w:t>
            </w:r>
            <w:r w:rsidR="00ED744C">
              <w:rPr>
                <w:noProof/>
                <w:webHidden/>
              </w:rPr>
              <w:fldChar w:fldCharType="end"/>
            </w:r>
          </w:hyperlink>
        </w:p>
        <w:p w14:paraId="1EE50FE0" w14:textId="2488BDC2" w:rsidR="00ED744C" w:rsidRDefault="00003B4E">
          <w:pPr>
            <w:pStyle w:val="ndice2"/>
            <w:rPr>
              <w:noProof/>
              <w:sz w:val="22"/>
              <w:szCs w:val="22"/>
              <w:lang w:eastAsia="pt-PT"/>
            </w:rPr>
          </w:pPr>
          <w:hyperlink w:anchor="_Toc192751699" w:history="1">
            <w:r w:rsidR="00ED744C" w:rsidRPr="00B811BF">
              <w:rPr>
                <w:rStyle w:val="Hiperligao"/>
                <w:rFonts w:eastAsia="Times New Roman" w:cstheme="minorHAnsi"/>
                <w:b/>
                <w:bCs/>
                <w:noProof/>
                <w:lang w:eastAsia="pt-PT"/>
              </w:rPr>
              <w:t>Entidades Fiscalizadoras</w:t>
            </w:r>
            <w:r w:rsidR="00ED744C">
              <w:rPr>
                <w:noProof/>
                <w:webHidden/>
              </w:rPr>
              <w:tab/>
            </w:r>
            <w:r w:rsidR="00ED744C">
              <w:rPr>
                <w:noProof/>
                <w:webHidden/>
              </w:rPr>
              <w:fldChar w:fldCharType="begin"/>
            </w:r>
            <w:r w:rsidR="00ED744C">
              <w:rPr>
                <w:noProof/>
                <w:webHidden/>
              </w:rPr>
              <w:instrText xml:space="preserve"> PAGEREF _Toc192751699 \h </w:instrText>
            </w:r>
            <w:r w:rsidR="00ED744C">
              <w:rPr>
                <w:noProof/>
                <w:webHidden/>
              </w:rPr>
            </w:r>
            <w:r w:rsidR="00ED744C">
              <w:rPr>
                <w:noProof/>
                <w:webHidden/>
              </w:rPr>
              <w:fldChar w:fldCharType="separate"/>
            </w:r>
            <w:r w:rsidR="00ED744C">
              <w:rPr>
                <w:noProof/>
                <w:webHidden/>
              </w:rPr>
              <w:t>6</w:t>
            </w:r>
            <w:r w:rsidR="00ED744C">
              <w:rPr>
                <w:noProof/>
                <w:webHidden/>
              </w:rPr>
              <w:fldChar w:fldCharType="end"/>
            </w:r>
          </w:hyperlink>
        </w:p>
        <w:p w14:paraId="549EC70F" w14:textId="39912C52" w:rsidR="00ED744C" w:rsidRDefault="00003B4E">
          <w:pPr>
            <w:pStyle w:val="ndice2"/>
            <w:rPr>
              <w:noProof/>
              <w:sz w:val="22"/>
              <w:szCs w:val="22"/>
              <w:lang w:eastAsia="pt-PT"/>
            </w:rPr>
          </w:pPr>
          <w:hyperlink w:anchor="_Toc192751700" w:history="1">
            <w:r w:rsidR="00ED744C" w:rsidRPr="00B811BF">
              <w:rPr>
                <w:rStyle w:val="Hiperligao"/>
                <w:rFonts w:eastAsia="Times New Roman" w:cstheme="minorHAnsi"/>
                <w:b/>
                <w:bCs/>
                <w:noProof/>
                <w:lang w:eastAsia="pt-PT"/>
              </w:rPr>
              <w:t>Competências de Fiscalização por entidade:</w:t>
            </w:r>
            <w:r w:rsidR="00ED744C">
              <w:rPr>
                <w:noProof/>
                <w:webHidden/>
              </w:rPr>
              <w:tab/>
            </w:r>
            <w:r w:rsidR="00ED744C">
              <w:rPr>
                <w:noProof/>
                <w:webHidden/>
              </w:rPr>
              <w:fldChar w:fldCharType="begin"/>
            </w:r>
            <w:r w:rsidR="00ED744C">
              <w:rPr>
                <w:noProof/>
                <w:webHidden/>
              </w:rPr>
              <w:instrText xml:space="preserve"> PAGEREF _Toc192751700 \h </w:instrText>
            </w:r>
            <w:r w:rsidR="00ED744C">
              <w:rPr>
                <w:noProof/>
                <w:webHidden/>
              </w:rPr>
            </w:r>
            <w:r w:rsidR="00ED744C">
              <w:rPr>
                <w:noProof/>
                <w:webHidden/>
              </w:rPr>
              <w:fldChar w:fldCharType="separate"/>
            </w:r>
            <w:r w:rsidR="00ED744C">
              <w:rPr>
                <w:noProof/>
                <w:webHidden/>
              </w:rPr>
              <w:t>6</w:t>
            </w:r>
            <w:r w:rsidR="00ED744C">
              <w:rPr>
                <w:noProof/>
                <w:webHidden/>
              </w:rPr>
              <w:fldChar w:fldCharType="end"/>
            </w:r>
          </w:hyperlink>
        </w:p>
        <w:bookmarkStart w:id="2" w:name="_Hlk192751724"/>
        <w:p w14:paraId="6A477D9D" w14:textId="1002CA7E" w:rsidR="00ED744C" w:rsidRDefault="00ED744C">
          <w:pPr>
            <w:pStyle w:val="ndice3"/>
            <w:tabs>
              <w:tab w:val="right" w:leader="dot" w:pos="8494"/>
            </w:tabs>
            <w:rPr>
              <w:noProof/>
              <w:sz w:val="22"/>
              <w:szCs w:val="22"/>
              <w:lang w:eastAsia="pt-PT"/>
            </w:rPr>
          </w:pPr>
          <w:r w:rsidRPr="00B811BF">
            <w:rPr>
              <w:rStyle w:val="Hiperligao"/>
              <w:noProof/>
            </w:rPr>
            <w:fldChar w:fldCharType="begin"/>
          </w:r>
          <w:r w:rsidRPr="00B811BF">
            <w:rPr>
              <w:rStyle w:val="Hiperligao"/>
              <w:noProof/>
            </w:rPr>
            <w:instrText xml:space="preserve"> </w:instrText>
          </w:r>
          <w:r>
            <w:rPr>
              <w:noProof/>
            </w:rPr>
            <w:instrText>HYPERLINK \l "_Toc192751701"</w:instrText>
          </w:r>
          <w:r w:rsidRPr="00B811BF">
            <w:rPr>
              <w:rStyle w:val="Hiperligao"/>
              <w:noProof/>
            </w:rPr>
            <w:instrText xml:space="preserve"> </w:instrText>
          </w:r>
          <w:r w:rsidRPr="00B811BF">
            <w:rPr>
              <w:rStyle w:val="Hiperligao"/>
              <w:noProof/>
            </w:rPr>
            <w:fldChar w:fldCharType="separate"/>
          </w:r>
          <w:r w:rsidRPr="00B811BF">
            <w:rPr>
              <w:rStyle w:val="Hiperligao"/>
              <w:rFonts w:cstheme="minorHAnsi"/>
              <w:noProof/>
            </w:rPr>
            <w:t>Autoridade Nacional de Comunicações (ANACOM)</w:t>
          </w:r>
          <w:r>
            <w:rPr>
              <w:noProof/>
              <w:webHidden/>
            </w:rPr>
            <w:tab/>
          </w:r>
          <w:r>
            <w:rPr>
              <w:noProof/>
              <w:webHidden/>
            </w:rPr>
            <w:fldChar w:fldCharType="begin"/>
          </w:r>
          <w:r>
            <w:rPr>
              <w:noProof/>
              <w:webHidden/>
            </w:rPr>
            <w:instrText xml:space="preserve"> PAGEREF _Toc192751701 \h </w:instrText>
          </w:r>
          <w:r>
            <w:rPr>
              <w:noProof/>
              <w:webHidden/>
            </w:rPr>
          </w:r>
          <w:r>
            <w:rPr>
              <w:noProof/>
              <w:webHidden/>
            </w:rPr>
            <w:fldChar w:fldCharType="separate"/>
          </w:r>
          <w:r>
            <w:rPr>
              <w:noProof/>
              <w:webHidden/>
            </w:rPr>
            <w:t>6</w:t>
          </w:r>
          <w:r>
            <w:rPr>
              <w:noProof/>
              <w:webHidden/>
            </w:rPr>
            <w:fldChar w:fldCharType="end"/>
          </w:r>
          <w:r w:rsidRPr="00B811BF">
            <w:rPr>
              <w:rStyle w:val="Hiperligao"/>
              <w:noProof/>
            </w:rPr>
            <w:fldChar w:fldCharType="end"/>
          </w:r>
        </w:p>
        <w:p w14:paraId="53AAD0D7" w14:textId="55145BDD" w:rsidR="00ED744C" w:rsidRDefault="00003B4E">
          <w:pPr>
            <w:pStyle w:val="ndice3"/>
            <w:tabs>
              <w:tab w:val="right" w:leader="dot" w:pos="8494"/>
            </w:tabs>
            <w:rPr>
              <w:noProof/>
              <w:sz w:val="22"/>
              <w:szCs w:val="22"/>
              <w:lang w:eastAsia="pt-PT"/>
            </w:rPr>
          </w:pPr>
          <w:hyperlink w:anchor="_Toc192751702" w:history="1">
            <w:r w:rsidR="00ED744C" w:rsidRPr="00B811BF">
              <w:rPr>
                <w:rStyle w:val="Hiperligao"/>
                <w:rFonts w:cstheme="minorHAnsi"/>
                <w:noProof/>
              </w:rPr>
              <w:t>Entidade Reguladora para a Comunicação Social (ERC)</w:t>
            </w:r>
            <w:r w:rsidR="00ED744C">
              <w:rPr>
                <w:noProof/>
                <w:webHidden/>
              </w:rPr>
              <w:tab/>
            </w:r>
            <w:r w:rsidR="00ED744C">
              <w:rPr>
                <w:noProof/>
                <w:webHidden/>
              </w:rPr>
              <w:fldChar w:fldCharType="begin"/>
            </w:r>
            <w:r w:rsidR="00ED744C">
              <w:rPr>
                <w:noProof/>
                <w:webHidden/>
              </w:rPr>
              <w:instrText xml:space="preserve"> PAGEREF _Toc192751702 \h </w:instrText>
            </w:r>
            <w:r w:rsidR="00ED744C">
              <w:rPr>
                <w:noProof/>
                <w:webHidden/>
              </w:rPr>
            </w:r>
            <w:r w:rsidR="00ED744C">
              <w:rPr>
                <w:noProof/>
                <w:webHidden/>
              </w:rPr>
              <w:fldChar w:fldCharType="separate"/>
            </w:r>
            <w:r w:rsidR="00ED744C">
              <w:rPr>
                <w:noProof/>
                <w:webHidden/>
              </w:rPr>
              <w:t>7</w:t>
            </w:r>
            <w:r w:rsidR="00ED744C">
              <w:rPr>
                <w:noProof/>
                <w:webHidden/>
              </w:rPr>
              <w:fldChar w:fldCharType="end"/>
            </w:r>
          </w:hyperlink>
        </w:p>
        <w:p w14:paraId="5B1ABC05" w14:textId="6219B24D" w:rsidR="00ED744C" w:rsidRDefault="00003B4E">
          <w:pPr>
            <w:pStyle w:val="ndice3"/>
            <w:tabs>
              <w:tab w:val="right" w:leader="dot" w:pos="8494"/>
            </w:tabs>
            <w:rPr>
              <w:noProof/>
              <w:sz w:val="22"/>
              <w:szCs w:val="22"/>
              <w:lang w:eastAsia="pt-PT"/>
            </w:rPr>
          </w:pPr>
          <w:hyperlink w:anchor="_Toc192751703" w:history="1">
            <w:r w:rsidR="00ED744C" w:rsidRPr="00B811BF">
              <w:rPr>
                <w:rStyle w:val="Hiperligao"/>
                <w:rFonts w:cstheme="minorHAnsi"/>
                <w:noProof/>
              </w:rPr>
              <w:t>Autoridade da Mobilidade e dos Transportes (AMT) e Autoridade Nacional da Aviação Civil (ANAC)</w:t>
            </w:r>
            <w:r w:rsidR="00ED744C">
              <w:rPr>
                <w:noProof/>
                <w:webHidden/>
              </w:rPr>
              <w:tab/>
            </w:r>
            <w:r w:rsidR="00ED744C">
              <w:rPr>
                <w:noProof/>
                <w:webHidden/>
              </w:rPr>
              <w:fldChar w:fldCharType="begin"/>
            </w:r>
            <w:r w:rsidR="00ED744C">
              <w:rPr>
                <w:noProof/>
                <w:webHidden/>
              </w:rPr>
              <w:instrText xml:space="preserve"> PAGEREF _Toc192751703 \h </w:instrText>
            </w:r>
            <w:r w:rsidR="00ED744C">
              <w:rPr>
                <w:noProof/>
                <w:webHidden/>
              </w:rPr>
            </w:r>
            <w:r w:rsidR="00ED744C">
              <w:rPr>
                <w:noProof/>
                <w:webHidden/>
              </w:rPr>
              <w:fldChar w:fldCharType="separate"/>
            </w:r>
            <w:r w:rsidR="00ED744C">
              <w:rPr>
                <w:noProof/>
                <w:webHidden/>
              </w:rPr>
              <w:t>7</w:t>
            </w:r>
            <w:r w:rsidR="00ED744C">
              <w:rPr>
                <w:noProof/>
                <w:webHidden/>
              </w:rPr>
              <w:fldChar w:fldCharType="end"/>
            </w:r>
          </w:hyperlink>
        </w:p>
        <w:p w14:paraId="2BABE595" w14:textId="2B4DE945" w:rsidR="00ED744C" w:rsidRDefault="00003B4E">
          <w:pPr>
            <w:pStyle w:val="ndice3"/>
            <w:tabs>
              <w:tab w:val="right" w:leader="dot" w:pos="8494"/>
            </w:tabs>
            <w:rPr>
              <w:noProof/>
              <w:sz w:val="22"/>
              <w:szCs w:val="22"/>
              <w:lang w:eastAsia="pt-PT"/>
            </w:rPr>
          </w:pPr>
          <w:hyperlink w:anchor="_Toc192751704" w:history="1">
            <w:r w:rsidR="00ED744C" w:rsidRPr="00B811BF">
              <w:rPr>
                <w:rStyle w:val="Hiperligao"/>
                <w:rFonts w:cstheme="minorHAnsi"/>
                <w:noProof/>
              </w:rPr>
              <w:t>Banco de Portugal</w:t>
            </w:r>
            <w:r w:rsidR="00ED744C">
              <w:rPr>
                <w:noProof/>
                <w:webHidden/>
              </w:rPr>
              <w:tab/>
            </w:r>
            <w:r w:rsidR="00ED744C">
              <w:rPr>
                <w:noProof/>
                <w:webHidden/>
              </w:rPr>
              <w:fldChar w:fldCharType="begin"/>
            </w:r>
            <w:r w:rsidR="00ED744C">
              <w:rPr>
                <w:noProof/>
                <w:webHidden/>
              </w:rPr>
              <w:instrText xml:space="preserve"> PAGEREF _Toc192751704 \h </w:instrText>
            </w:r>
            <w:r w:rsidR="00ED744C">
              <w:rPr>
                <w:noProof/>
                <w:webHidden/>
              </w:rPr>
            </w:r>
            <w:r w:rsidR="00ED744C">
              <w:rPr>
                <w:noProof/>
                <w:webHidden/>
              </w:rPr>
              <w:fldChar w:fldCharType="separate"/>
            </w:r>
            <w:r w:rsidR="00ED744C">
              <w:rPr>
                <w:noProof/>
                <w:webHidden/>
              </w:rPr>
              <w:t>8</w:t>
            </w:r>
            <w:r w:rsidR="00ED744C">
              <w:rPr>
                <w:noProof/>
                <w:webHidden/>
              </w:rPr>
              <w:fldChar w:fldCharType="end"/>
            </w:r>
          </w:hyperlink>
        </w:p>
        <w:p w14:paraId="7C934FD4" w14:textId="3ABFFB17" w:rsidR="00ED744C" w:rsidRDefault="00003B4E">
          <w:pPr>
            <w:pStyle w:val="ndice3"/>
            <w:tabs>
              <w:tab w:val="right" w:leader="dot" w:pos="8494"/>
            </w:tabs>
            <w:rPr>
              <w:noProof/>
              <w:sz w:val="22"/>
              <w:szCs w:val="22"/>
              <w:lang w:eastAsia="pt-PT"/>
            </w:rPr>
          </w:pPr>
          <w:hyperlink w:anchor="_Toc192751705" w:history="1">
            <w:r w:rsidR="00ED744C" w:rsidRPr="00B811BF">
              <w:rPr>
                <w:rStyle w:val="Hiperligao"/>
                <w:rFonts w:cstheme="minorHAnsi"/>
                <w:noProof/>
              </w:rPr>
              <w:t>Comissão do Mercado de Valores Mobiliários (CMVM)</w:t>
            </w:r>
            <w:r w:rsidR="00ED744C">
              <w:rPr>
                <w:noProof/>
                <w:webHidden/>
              </w:rPr>
              <w:tab/>
            </w:r>
            <w:r w:rsidR="00ED744C">
              <w:rPr>
                <w:noProof/>
                <w:webHidden/>
              </w:rPr>
              <w:fldChar w:fldCharType="begin"/>
            </w:r>
            <w:r w:rsidR="00ED744C">
              <w:rPr>
                <w:noProof/>
                <w:webHidden/>
              </w:rPr>
              <w:instrText xml:space="preserve"> PAGEREF _Toc192751705 \h </w:instrText>
            </w:r>
            <w:r w:rsidR="00ED744C">
              <w:rPr>
                <w:noProof/>
                <w:webHidden/>
              </w:rPr>
            </w:r>
            <w:r w:rsidR="00ED744C">
              <w:rPr>
                <w:noProof/>
                <w:webHidden/>
              </w:rPr>
              <w:fldChar w:fldCharType="separate"/>
            </w:r>
            <w:r w:rsidR="00ED744C">
              <w:rPr>
                <w:noProof/>
                <w:webHidden/>
              </w:rPr>
              <w:t>8</w:t>
            </w:r>
            <w:r w:rsidR="00ED744C">
              <w:rPr>
                <w:noProof/>
                <w:webHidden/>
              </w:rPr>
              <w:fldChar w:fldCharType="end"/>
            </w:r>
          </w:hyperlink>
        </w:p>
        <w:p w14:paraId="3A6A7BE4" w14:textId="3FFD46C9" w:rsidR="00ED744C" w:rsidRDefault="00003B4E">
          <w:pPr>
            <w:pStyle w:val="ndice3"/>
            <w:tabs>
              <w:tab w:val="right" w:leader="dot" w:pos="8494"/>
            </w:tabs>
            <w:rPr>
              <w:noProof/>
              <w:sz w:val="22"/>
              <w:szCs w:val="22"/>
              <w:lang w:eastAsia="pt-PT"/>
            </w:rPr>
          </w:pPr>
          <w:hyperlink w:anchor="_Toc192751706" w:history="1">
            <w:r w:rsidR="00ED744C" w:rsidRPr="00B811BF">
              <w:rPr>
                <w:rStyle w:val="Hiperligao"/>
                <w:rFonts w:cstheme="minorHAnsi"/>
                <w:noProof/>
              </w:rPr>
              <w:t>Instituto da Mobilidade e dos Transportes</w:t>
            </w:r>
            <w:r w:rsidR="00ED744C">
              <w:rPr>
                <w:noProof/>
                <w:webHidden/>
              </w:rPr>
              <w:tab/>
            </w:r>
            <w:r w:rsidR="00ED744C">
              <w:rPr>
                <w:noProof/>
                <w:webHidden/>
              </w:rPr>
              <w:fldChar w:fldCharType="begin"/>
            </w:r>
            <w:r w:rsidR="00ED744C">
              <w:rPr>
                <w:noProof/>
                <w:webHidden/>
              </w:rPr>
              <w:instrText xml:space="preserve"> PAGEREF _Toc192751706 \h </w:instrText>
            </w:r>
            <w:r w:rsidR="00ED744C">
              <w:rPr>
                <w:noProof/>
                <w:webHidden/>
              </w:rPr>
            </w:r>
            <w:r w:rsidR="00ED744C">
              <w:rPr>
                <w:noProof/>
                <w:webHidden/>
              </w:rPr>
              <w:fldChar w:fldCharType="separate"/>
            </w:r>
            <w:r w:rsidR="00ED744C">
              <w:rPr>
                <w:noProof/>
                <w:webHidden/>
              </w:rPr>
              <w:t>8</w:t>
            </w:r>
            <w:r w:rsidR="00ED744C">
              <w:rPr>
                <w:noProof/>
                <w:webHidden/>
              </w:rPr>
              <w:fldChar w:fldCharType="end"/>
            </w:r>
          </w:hyperlink>
        </w:p>
        <w:p w14:paraId="221FA7AE" w14:textId="11996A1B" w:rsidR="00ED744C" w:rsidRDefault="00003B4E">
          <w:pPr>
            <w:pStyle w:val="ndice3"/>
            <w:tabs>
              <w:tab w:val="right" w:leader="dot" w:pos="8494"/>
            </w:tabs>
            <w:rPr>
              <w:noProof/>
              <w:sz w:val="22"/>
              <w:szCs w:val="22"/>
              <w:lang w:eastAsia="pt-PT"/>
            </w:rPr>
          </w:pPr>
          <w:hyperlink w:anchor="_Toc192751707" w:history="1">
            <w:r w:rsidR="00ED744C" w:rsidRPr="00B811BF">
              <w:rPr>
                <w:rStyle w:val="Hiperligao"/>
                <w:rFonts w:cstheme="minorHAnsi"/>
                <w:noProof/>
              </w:rPr>
              <w:t>Autoridade de Segurança Alimentar e Económica (ASAE)</w:t>
            </w:r>
            <w:r w:rsidR="00ED744C">
              <w:rPr>
                <w:noProof/>
                <w:webHidden/>
              </w:rPr>
              <w:tab/>
            </w:r>
            <w:r w:rsidR="00ED744C">
              <w:rPr>
                <w:noProof/>
                <w:webHidden/>
              </w:rPr>
              <w:fldChar w:fldCharType="begin"/>
            </w:r>
            <w:r w:rsidR="00ED744C">
              <w:rPr>
                <w:noProof/>
                <w:webHidden/>
              </w:rPr>
              <w:instrText xml:space="preserve"> PAGEREF _Toc192751707 \h </w:instrText>
            </w:r>
            <w:r w:rsidR="00ED744C">
              <w:rPr>
                <w:noProof/>
                <w:webHidden/>
              </w:rPr>
            </w:r>
            <w:r w:rsidR="00ED744C">
              <w:rPr>
                <w:noProof/>
                <w:webHidden/>
              </w:rPr>
              <w:fldChar w:fldCharType="separate"/>
            </w:r>
            <w:r w:rsidR="00ED744C">
              <w:rPr>
                <w:noProof/>
                <w:webHidden/>
              </w:rPr>
              <w:t>8</w:t>
            </w:r>
            <w:r w:rsidR="00ED744C">
              <w:rPr>
                <w:noProof/>
                <w:webHidden/>
              </w:rPr>
              <w:fldChar w:fldCharType="end"/>
            </w:r>
          </w:hyperlink>
        </w:p>
        <w:p w14:paraId="33708D7C" w14:textId="213F3361" w:rsidR="00ED744C" w:rsidRDefault="00003B4E">
          <w:pPr>
            <w:pStyle w:val="ndice3"/>
            <w:tabs>
              <w:tab w:val="right" w:leader="dot" w:pos="8494"/>
            </w:tabs>
            <w:rPr>
              <w:noProof/>
              <w:sz w:val="22"/>
              <w:szCs w:val="22"/>
              <w:lang w:eastAsia="pt-PT"/>
            </w:rPr>
          </w:pPr>
          <w:hyperlink w:anchor="_Toc192751708" w:history="1">
            <w:r w:rsidR="00ED744C" w:rsidRPr="00B811BF">
              <w:rPr>
                <w:rStyle w:val="Hiperligao"/>
                <w:rFonts w:cstheme="minorHAnsi"/>
                <w:noProof/>
              </w:rPr>
              <w:t>Municípios</w:t>
            </w:r>
            <w:r w:rsidR="00ED744C">
              <w:rPr>
                <w:noProof/>
                <w:webHidden/>
              </w:rPr>
              <w:tab/>
            </w:r>
            <w:r w:rsidR="00ED744C">
              <w:rPr>
                <w:noProof/>
                <w:webHidden/>
              </w:rPr>
              <w:fldChar w:fldCharType="begin"/>
            </w:r>
            <w:r w:rsidR="00ED744C">
              <w:rPr>
                <w:noProof/>
                <w:webHidden/>
              </w:rPr>
              <w:instrText xml:space="preserve"> PAGEREF _Toc192751708 \h </w:instrText>
            </w:r>
            <w:r w:rsidR="00ED744C">
              <w:rPr>
                <w:noProof/>
                <w:webHidden/>
              </w:rPr>
            </w:r>
            <w:r w:rsidR="00ED744C">
              <w:rPr>
                <w:noProof/>
                <w:webHidden/>
              </w:rPr>
              <w:fldChar w:fldCharType="separate"/>
            </w:r>
            <w:r w:rsidR="00ED744C">
              <w:rPr>
                <w:noProof/>
                <w:webHidden/>
              </w:rPr>
              <w:t>9</w:t>
            </w:r>
            <w:r w:rsidR="00ED744C">
              <w:rPr>
                <w:noProof/>
                <w:webHidden/>
              </w:rPr>
              <w:fldChar w:fldCharType="end"/>
            </w:r>
          </w:hyperlink>
        </w:p>
        <w:p w14:paraId="7FF0AEA0" w14:textId="25A237AD" w:rsidR="00ED744C" w:rsidRDefault="00003B4E">
          <w:pPr>
            <w:pStyle w:val="ndice3"/>
            <w:tabs>
              <w:tab w:val="right" w:leader="dot" w:pos="8494"/>
            </w:tabs>
            <w:rPr>
              <w:noProof/>
              <w:sz w:val="22"/>
              <w:szCs w:val="22"/>
              <w:lang w:eastAsia="pt-PT"/>
            </w:rPr>
          </w:pPr>
          <w:hyperlink w:anchor="_Toc192751709" w:history="1">
            <w:r w:rsidR="00ED744C" w:rsidRPr="00B811BF">
              <w:rPr>
                <w:rStyle w:val="Hiperligao"/>
                <w:rFonts w:cstheme="minorHAnsi"/>
                <w:noProof/>
              </w:rPr>
              <w:t>Inspeção-Geral das Atividades Culturais</w:t>
            </w:r>
            <w:r w:rsidR="00ED744C">
              <w:rPr>
                <w:noProof/>
                <w:webHidden/>
              </w:rPr>
              <w:tab/>
            </w:r>
            <w:r w:rsidR="00ED744C">
              <w:rPr>
                <w:noProof/>
                <w:webHidden/>
              </w:rPr>
              <w:fldChar w:fldCharType="begin"/>
            </w:r>
            <w:r w:rsidR="00ED744C">
              <w:rPr>
                <w:noProof/>
                <w:webHidden/>
              </w:rPr>
              <w:instrText xml:space="preserve"> PAGEREF _Toc192751709 \h </w:instrText>
            </w:r>
            <w:r w:rsidR="00ED744C">
              <w:rPr>
                <w:noProof/>
                <w:webHidden/>
              </w:rPr>
            </w:r>
            <w:r w:rsidR="00ED744C">
              <w:rPr>
                <w:noProof/>
                <w:webHidden/>
              </w:rPr>
              <w:fldChar w:fldCharType="separate"/>
            </w:r>
            <w:r w:rsidR="00ED744C">
              <w:rPr>
                <w:noProof/>
                <w:webHidden/>
              </w:rPr>
              <w:t>9</w:t>
            </w:r>
            <w:r w:rsidR="00ED744C">
              <w:rPr>
                <w:noProof/>
                <w:webHidden/>
              </w:rPr>
              <w:fldChar w:fldCharType="end"/>
            </w:r>
          </w:hyperlink>
        </w:p>
        <w:bookmarkEnd w:id="2"/>
        <w:p w14:paraId="4F68357F" w14:textId="3B978C90" w:rsidR="00ED744C" w:rsidRDefault="00ED744C">
          <w:pPr>
            <w:pStyle w:val="ndice1"/>
            <w:rPr>
              <w:noProof/>
              <w:sz w:val="22"/>
              <w:szCs w:val="22"/>
              <w:lang w:eastAsia="pt-PT"/>
            </w:rPr>
          </w:pPr>
          <w:r w:rsidRPr="00B811BF">
            <w:rPr>
              <w:rStyle w:val="Hiperligao"/>
              <w:noProof/>
            </w:rPr>
            <w:fldChar w:fldCharType="begin"/>
          </w:r>
          <w:r w:rsidRPr="00B811BF">
            <w:rPr>
              <w:rStyle w:val="Hiperligao"/>
              <w:noProof/>
            </w:rPr>
            <w:instrText xml:space="preserve"> </w:instrText>
          </w:r>
          <w:r>
            <w:rPr>
              <w:noProof/>
            </w:rPr>
            <w:instrText>HYPERLINK \l "_Toc192751710"</w:instrText>
          </w:r>
          <w:r w:rsidRPr="00B811BF">
            <w:rPr>
              <w:rStyle w:val="Hiperligao"/>
              <w:noProof/>
            </w:rPr>
            <w:instrText xml:space="preserve"> </w:instrText>
          </w:r>
          <w:r w:rsidRPr="00B811BF">
            <w:rPr>
              <w:rStyle w:val="Hiperligao"/>
              <w:noProof/>
            </w:rPr>
            <w:fldChar w:fldCharType="separate"/>
          </w:r>
          <w:r w:rsidRPr="00B811BF">
            <w:rPr>
              <w:rStyle w:val="Hiperligao"/>
              <w:rFonts w:eastAsia="Times New Roman" w:cstheme="minorHAnsi"/>
              <w:b/>
              <w:bCs/>
              <w:noProof/>
              <w:lang w:eastAsia="pt-PT"/>
            </w:rPr>
            <w:t>Monitorização e Apoio</w:t>
          </w:r>
          <w:r>
            <w:rPr>
              <w:noProof/>
              <w:webHidden/>
            </w:rPr>
            <w:tab/>
          </w:r>
          <w:r>
            <w:rPr>
              <w:noProof/>
              <w:webHidden/>
            </w:rPr>
            <w:fldChar w:fldCharType="begin"/>
          </w:r>
          <w:r>
            <w:rPr>
              <w:noProof/>
              <w:webHidden/>
            </w:rPr>
            <w:instrText xml:space="preserve"> PAGEREF _Toc192751710 \h </w:instrText>
          </w:r>
          <w:r>
            <w:rPr>
              <w:noProof/>
              <w:webHidden/>
            </w:rPr>
          </w:r>
          <w:r>
            <w:rPr>
              <w:noProof/>
              <w:webHidden/>
            </w:rPr>
            <w:fldChar w:fldCharType="separate"/>
          </w:r>
          <w:r>
            <w:rPr>
              <w:noProof/>
              <w:webHidden/>
            </w:rPr>
            <w:t>9</w:t>
          </w:r>
          <w:r>
            <w:rPr>
              <w:noProof/>
              <w:webHidden/>
            </w:rPr>
            <w:fldChar w:fldCharType="end"/>
          </w:r>
          <w:r w:rsidRPr="00B811BF">
            <w:rPr>
              <w:rStyle w:val="Hiperligao"/>
              <w:noProof/>
            </w:rPr>
            <w:fldChar w:fldCharType="end"/>
          </w:r>
        </w:p>
        <w:p w14:paraId="6BD92F43" w14:textId="6B4206ED" w:rsidR="00ED744C" w:rsidRDefault="00003B4E">
          <w:pPr>
            <w:pStyle w:val="ndice1"/>
            <w:rPr>
              <w:noProof/>
              <w:sz w:val="22"/>
              <w:szCs w:val="22"/>
              <w:lang w:eastAsia="pt-PT"/>
            </w:rPr>
          </w:pPr>
          <w:hyperlink w:anchor="_Toc192751711" w:history="1">
            <w:r w:rsidR="00ED744C" w:rsidRPr="00B811BF">
              <w:rPr>
                <w:rStyle w:val="Hiperligao"/>
                <w:rFonts w:eastAsia="Times New Roman" w:cstheme="minorHAnsi"/>
                <w:b/>
                <w:bCs/>
                <w:noProof/>
                <w:lang w:eastAsia="pt-PT"/>
              </w:rPr>
              <w:t>Passos para a Conformidade</w:t>
            </w:r>
            <w:r w:rsidR="00ED744C">
              <w:rPr>
                <w:noProof/>
                <w:webHidden/>
              </w:rPr>
              <w:tab/>
            </w:r>
            <w:r w:rsidR="00ED744C">
              <w:rPr>
                <w:noProof/>
                <w:webHidden/>
              </w:rPr>
              <w:fldChar w:fldCharType="begin"/>
            </w:r>
            <w:r w:rsidR="00ED744C">
              <w:rPr>
                <w:noProof/>
                <w:webHidden/>
              </w:rPr>
              <w:instrText xml:space="preserve"> PAGEREF _Toc192751711 \h </w:instrText>
            </w:r>
            <w:r w:rsidR="00ED744C">
              <w:rPr>
                <w:noProof/>
                <w:webHidden/>
              </w:rPr>
            </w:r>
            <w:r w:rsidR="00ED744C">
              <w:rPr>
                <w:noProof/>
                <w:webHidden/>
              </w:rPr>
              <w:fldChar w:fldCharType="separate"/>
            </w:r>
            <w:r w:rsidR="00ED744C">
              <w:rPr>
                <w:noProof/>
                <w:webHidden/>
              </w:rPr>
              <w:t>10</w:t>
            </w:r>
            <w:r w:rsidR="00ED744C">
              <w:rPr>
                <w:noProof/>
                <w:webHidden/>
              </w:rPr>
              <w:fldChar w:fldCharType="end"/>
            </w:r>
          </w:hyperlink>
        </w:p>
        <w:p w14:paraId="05F70D49" w14:textId="1DD51BC4" w:rsidR="00ED744C" w:rsidRDefault="00003B4E">
          <w:pPr>
            <w:pStyle w:val="ndice1"/>
            <w:rPr>
              <w:noProof/>
              <w:sz w:val="22"/>
              <w:szCs w:val="22"/>
              <w:lang w:eastAsia="pt-PT"/>
            </w:rPr>
          </w:pPr>
          <w:hyperlink w:anchor="_Toc192751712" w:history="1">
            <w:r w:rsidR="00ED744C" w:rsidRPr="00B811BF">
              <w:rPr>
                <w:rStyle w:val="Hiperligao"/>
                <w:rFonts w:eastAsia="Times New Roman" w:cstheme="minorHAnsi"/>
                <w:b/>
                <w:bCs/>
                <w:noProof/>
                <w:lang w:eastAsia="pt-PT"/>
              </w:rPr>
              <w:t>Requisitos Técnicos de Acessibilidade</w:t>
            </w:r>
            <w:r w:rsidR="00ED744C">
              <w:rPr>
                <w:noProof/>
                <w:webHidden/>
              </w:rPr>
              <w:tab/>
            </w:r>
            <w:r w:rsidR="00ED744C">
              <w:rPr>
                <w:noProof/>
                <w:webHidden/>
              </w:rPr>
              <w:fldChar w:fldCharType="begin"/>
            </w:r>
            <w:r w:rsidR="00ED744C">
              <w:rPr>
                <w:noProof/>
                <w:webHidden/>
              </w:rPr>
              <w:instrText xml:space="preserve"> PAGEREF _Toc192751712 \h </w:instrText>
            </w:r>
            <w:r w:rsidR="00ED744C">
              <w:rPr>
                <w:noProof/>
                <w:webHidden/>
              </w:rPr>
            </w:r>
            <w:r w:rsidR="00ED744C">
              <w:rPr>
                <w:noProof/>
                <w:webHidden/>
              </w:rPr>
              <w:fldChar w:fldCharType="separate"/>
            </w:r>
            <w:r w:rsidR="00ED744C">
              <w:rPr>
                <w:noProof/>
                <w:webHidden/>
              </w:rPr>
              <w:t>10</w:t>
            </w:r>
            <w:r w:rsidR="00ED744C">
              <w:rPr>
                <w:noProof/>
                <w:webHidden/>
              </w:rPr>
              <w:fldChar w:fldCharType="end"/>
            </w:r>
          </w:hyperlink>
        </w:p>
        <w:p w14:paraId="71C56B61" w14:textId="66D9784F" w:rsidR="00ED744C" w:rsidRDefault="00003B4E">
          <w:pPr>
            <w:pStyle w:val="ndice2"/>
            <w:rPr>
              <w:noProof/>
              <w:sz w:val="22"/>
              <w:szCs w:val="22"/>
              <w:lang w:eastAsia="pt-PT"/>
            </w:rPr>
          </w:pPr>
          <w:hyperlink w:anchor="_Toc192751713" w:history="1">
            <w:r w:rsidR="00ED744C" w:rsidRPr="00B811BF">
              <w:rPr>
                <w:rStyle w:val="Hiperligao"/>
                <w:rFonts w:cstheme="minorHAnsi"/>
                <w:b/>
                <w:bCs/>
                <w:noProof/>
              </w:rPr>
              <w:t>1. Perceção da Informação</w:t>
            </w:r>
            <w:r w:rsidR="00ED744C">
              <w:rPr>
                <w:noProof/>
                <w:webHidden/>
              </w:rPr>
              <w:tab/>
            </w:r>
            <w:r w:rsidR="00ED744C">
              <w:rPr>
                <w:noProof/>
                <w:webHidden/>
              </w:rPr>
              <w:fldChar w:fldCharType="begin"/>
            </w:r>
            <w:r w:rsidR="00ED744C">
              <w:rPr>
                <w:noProof/>
                <w:webHidden/>
              </w:rPr>
              <w:instrText xml:space="preserve"> PAGEREF _Toc192751713 \h </w:instrText>
            </w:r>
            <w:r w:rsidR="00ED744C">
              <w:rPr>
                <w:noProof/>
                <w:webHidden/>
              </w:rPr>
            </w:r>
            <w:r w:rsidR="00ED744C">
              <w:rPr>
                <w:noProof/>
                <w:webHidden/>
              </w:rPr>
              <w:fldChar w:fldCharType="separate"/>
            </w:r>
            <w:r w:rsidR="00ED744C">
              <w:rPr>
                <w:noProof/>
                <w:webHidden/>
              </w:rPr>
              <w:t>10</w:t>
            </w:r>
            <w:r w:rsidR="00ED744C">
              <w:rPr>
                <w:noProof/>
                <w:webHidden/>
              </w:rPr>
              <w:fldChar w:fldCharType="end"/>
            </w:r>
          </w:hyperlink>
        </w:p>
        <w:p w14:paraId="3DB55B7A" w14:textId="25D388BD" w:rsidR="00ED744C" w:rsidRDefault="00003B4E">
          <w:pPr>
            <w:pStyle w:val="ndice2"/>
            <w:rPr>
              <w:noProof/>
              <w:sz w:val="22"/>
              <w:szCs w:val="22"/>
              <w:lang w:eastAsia="pt-PT"/>
            </w:rPr>
          </w:pPr>
          <w:hyperlink w:anchor="_Toc192751714" w:history="1">
            <w:r w:rsidR="00ED744C" w:rsidRPr="00B811BF">
              <w:rPr>
                <w:rStyle w:val="Hiperligao"/>
                <w:rFonts w:cstheme="minorHAnsi"/>
                <w:b/>
                <w:bCs/>
                <w:noProof/>
              </w:rPr>
              <w:t>2. Operabilidade</w:t>
            </w:r>
            <w:r w:rsidR="00ED744C">
              <w:rPr>
                <w:noProof/>
                <w:webHidden/>
              </w:rPr>
              <w:tab/>
            </w:r>
            <w:r w:rsidR="00ED744C">
              <w:rPr>
                <w:noProof/>
                <w:webHidden/>
              </w:rPr>
              <w:fldChar w:fldCharType="begin"/>
            </w:r>
            <w:r w:rsidR="00ED744C">
              <w:rPr>
                <w:noProof/>
                <w:webHidden/>
              </w:rPr>
              <w:instrText xml:space="preserve"> PAGEREF _Toc192751714 \h </w:instrText>
            </w:r>
            <w:r w:rsidR="00ED744C">
              <w:rPr>
                <w:noProof/>
                <w:webHidden/>
              </w:rPr>
            </w:r>
            <w:r w:rsidR="00ED744C">
              <w:rPr>
                <w:noProof/>
                <w:webHidden/>
              </w:rPr>
              <w:fldChar w:fldCharType="separate"/>
            </w:r>
            <w:r w:rsidR="00ED744C">
              <w:rPr>
                <w:noProof/>
                <w:webHidden/>
              </w:rPr>
              <w:t>11</w:t>
            </w:r>
            <w:r w:rsidR="00ED744C">
              <w:rPr>
                <w:noProof/>
                <w:webHidden/>
              </w:rPr>
              <w:fldChar w:fldCharType="end"/>
            </w:r>
          </w:hyperlink>
        </w:p>
        <w:p w14:paraId="71833F3E" w14:textId="39C0E514" w:rsidR="00ED744C" w:rsidRDefault="00003B4E">
          <w:pPr>
            <w:pStyle w:val="ndice2"/>
            <w:rPr>
              <w:noProof/>
              <w:sz w:val="22"/>
              <w:szCs w:val="22"/>
              <w:lang w:eastAsia="pt-PT"/>
            </w:rPr>
          </w:pPr>
          <w:hyperlink w:anchor="_Toc192751715" w:history="1">
            <w:r w:rsidR="00ED744C" w:rsidRPr="00B811BF">
              <w:rPr>
                <w:rStyle w:val="Hiperligao"/>
                <w:rFonts w:cstheme="minorHAnsi"/>
                <w:b/>
                <w:bCs/>
                <w:noProof/>
              </w:rPr>
              <w:t>3. Compreensibilidade</w:t>
            </w:r>
            <w:r w:rsidR="00ED744C">
              <w:rPr>
                <w:noProof/>
                <w:webHidden/>
              </w:rPr>
              <w:tab/>
            </w:r>
            <w:r w:rsidR="00ED744C">
              <w:rPr>
                <w:noProof/>
                <w:webHidden/>
              </w:rPr>
              <w:fldChar w:fldCharType="begin"/>
            </w:r>
            <w:r w:rsidR="00ED744C">
              <w:rPr>
                <w:noProof/>
                <w:webHidden/>
              </w:rPr>
              <w:instrText xml:space="preserve"> PAGEREF _Toc192751715 \h </w:instrText>
            </w:r>
            <w:r w:rsidR="00ED744C">
              <w:rPr>
                <w:noProof/>
                <w:webHidden/>
              </w:rPr>
            </w:r>
            <w:r w:rsidR="00ED744C">
              <w:rPr>
                <w:noProof/>
                <w:webHidden/>
              </w:rPr>
              <w:fldChar w:fldCharType="separate"/>
            </w:r>
            <w:r w:rsidR="00ED744C">
              <w:rPr>
                <w:noProof/>
                <w:webHidden/>
              </w:rPr>
              <w:t>12</w:t>
            </w:r>
            <w:r w:rsidR="00ED744C">
              <w:rPr>
                <w:noProof/>
                <w:webHidden/>
              </w:rPr>
              <w:fldChar w:fldCharType="end"/>
            </w:r>
          </w:hyperlink>
        </w:p>
        <w:p w14:paraId="531E2B41" w14:textId="42FF8AFD" w:rsidR="00ED744C" w:rsidRDefault="00003B4E">
          <w:pPr>
            <w:pStyle w:val="ndice2"/>
            <w:rPr>
              <w:noProof/>
              <w:sz w:val="22"/>
              <w:szCs w:val="22"/>
              <w:lang w:eastAsia="pt-PT"/>
            </w:rPr>
          </w:pPr>
          <w:hyperlink w:anchor="_Toc192751716" w:history="1">
            <w:r w:rsidR="00ED744C" w:rsidRPr="00B811BF">
              <w:rPr>
                <w:rStyle w:val="Hiperligao"/>
                <w:rFonts w:cstheme="minorHAnsi"/>
                <w:b/>
                <w:bCs/>
                <w:noProof/>
              </w:rPr>
              <w:t>4. Robustez Tecnológica</w:t>
            </w:r>
            <w:r w:rsidR="00ED744C">
              <w:rPr>
                <w:noProof/>
                <w:webHidden/>
              </w:rPr>
              <w:tab/>
            </w:r>
            <w:r w:rsidR="00ED744C">
              <w:rPr>
                <w:noProof/>
                <w:webHidden/>
              </w:rPr>
              <w:fldChar w:fldCharType="begin"/>
            </w:r>
            <w:r w:rsidR="00ED744C">
              <w:rPr>
                <w:noProof/>
                <w:webHidden/>
              </w:rPr>
              <w:instrText xml:space="preserve"> PAGEREF _Toc192751716 \h </w:instrText>
            </w:r>
            <w:r w:rsidR="00ED744C">
              <w:rPr>
                <w:noProof/>
                <w:webHidden/>
              </w:rPr>
            </w:r>
            <w:r w:rsidR="00ED744C">
              <w:rPr>
                <w:noProof/>
                <w:webHidden/>
              </w:rPr>
              <w:fldChar w:fldCharType="separate"/>
            </w:r>
            <w:r w:rsidR="00ED744C">
              <w:rPr>
                <w:noProof/>
                <w:webHidden/>
              </w:rPr>
              <w:t>12</w:t>
            </w:r>
            <w:r w:rsidR="00ED744C">
              <w:rPr>
                <w:noProof/>
                <w:webHidden/>
              </w:rPr>
              <w:fldChar w:fldCharType="end"/>
            </w:r>
          </w:hyperlink>
        </w:p>
        <w:p w14:paraId="476E2EA9" w14:textId="45E90805" w:rsidR="00ED744C" w:rsidRDefault="00003B4E">
          <w:pPr>
            <w:pStyle w:val="ndice1"/>
            <w:rPr>
              <w:noProof/>
              <w:sz w:val="22"/>
              <w:szCs w:val="22"/>
              <w:lang w:eastAsia="pt-PT"/>
            </w:rPr>
          </w:pPr>
          <w:hyperlink w:anchor="_Toc192751717" w:history="1">
            <w:r w:rsidR="00ED744C" w:rsidRPr="00B811BF">
              <w:rPr>
                <w:rStyle w:val="Hiperligao"/>
                <w:rFonts w:eastAsia="Times New Roman" w:cstheme="minorHAnsi"/>
                <w:b/>
                <w:bCs/>
                <w:noProof/>
                <w:lang w:eastAsia="pt-PT"/>
              </w:rPr>
              <w:t>Requisitos</w:t>
            </w:r>
            <w:r w:rsidR="00ED744C" w:rsidRPr="00B811BF">
              <w:rPr>
                <w:rStyle w:val="Hiperligao"/>
                <w:rFonts w:eastAsia="Times New Roman" w:cstheme="minorHAnsi"/>
                <w:noProof/>
                <w:lang w:eastAsia="pt-PT"/>
              </w:rPr>
              <w:t xml:space="preserve"> </w:t>
            </w:r>
            <w:r w:rsidR="00ED744C" w:rsidRPr="00B811BF">
              <w:rPr>
                <w:rStyle w:val="Hiperligao"/>
                <w:rFonts w:eastAsia="Times New Roman" w:cstheme="minorHAnsi"/>
                <w:b/>
                <w:bCs/>
                <w:noProof/>
                <w:lang w:eastAsia="pt-PT"/>
              </w:rPr>
              <w:t>Específicos para Produtos e serviços</w:t>
            </w:r>
            <w:r w:rsidR="00ED744C">
              <w:rPr>
                <w:noProof/>
                <w:webHidden/>
              </w:rPr>
              <w:tab/>
            </w:r>
            <w:r w:rsidR="00ED744C">
              <w:rPr>
                <w:noProof/>
                <w:webHidden/>
              </w:rPr>
              <w:fldChar w:fldCharType="begin"/>
            </w:r>
            <w:r w:rsidR="00ED744C">
              <w:rPr>
                <w:noProof/>
                <w:webHidden/>
              </w:rPr>
              <w:instrText xml:space="preserve"> PAGEREF _Toc192751717 \h </w:instrText>
            </w:r>
            <w:r w:rsidR="00ED744C">
              <w:rPr>
                <w:noProof/>
                <w:webHidden/>
              </w:rPr>
            </w:r>
            <w:r w:rsidR="00ED744C">
              <w:rPr>
                <w:noProof/>
                <w:webHidden/>
              </w:rPr>
              <w:fldChar w:fldCharType="separate"/>
            </w:r>
            <w:r w:rsidR="00ED744C">
              <w:rPr>
                <w:noProof/>
                <w:webHidden/>
              </w:rPr>
              <w:t>13</w:t>
            </w:r>
            <w:r w:rsidR="00ED744C">
              <w:rPr>
                <w:noProof/>
                <w:webHidden/>
              </w:rPr>
              <w:fldChar w:fldCharType="end"/>
            </w:r>
          </w:hyperlink>
        </w:p>
        <w:p w14:paraId="6900DF43" w14:textId="6682C517" w:rsidR="00ED744C" w:rsidRDefault="00003B4E">
          <w:pPr>
            <w:pStyle w:val="ndice2"/>
            <w:rPr>
              <w:noProof/>
              <w:sz w:val="22"/>
              <w:szCs w:val="22"/>
              <w:lang w:eastAsia="pt-PT"/>
            </w:rPr>
          </w:pPr>
          <w:hyperlink w:anchor="_Toc192751718" w:history="1">
            <w:r w:rsidR="00ED744C" w:rsidRPr="00B811BF">
              <w:rPr>
                <w:rStyle w:val="Hiperligao"/>
                <w:rFonts w:cstheme="minorHAnsi"/>
                <w:b/>
                <w:bCs/>
                <w:noProof/>
              </w:rPr>
              <w:t>Produtos Digitais</w:t>
            </w:r>
            <w:r w:rsidR="00ED744C">
              <w:rPr>
                <w:noProof/>
                <w:webHidden/>
              </w:rPr>
              <w:tab/>
            </w:r>
            <w:r w:rsidR="00ED744C">
              <w:rPr>
                <w:noProof/>
                <w:webHidden/>
              </w:rPr>
              <w:fldChar w:fldCharType="begin"/>
            </w:r>
            <w:r w:rsidR="00ED744C">
              <w:rPr>
                <w:noProof/>
                <w:webHidden/>
              </w:rPr>
              <w:instrText xml:space="preserve"> PAGEREF _Toc192751718 \h </w:instrText>
            </w:r>
            <w:r w:rsidR="00ED744C">
              <w:rPr>
                <w:noProof/>
                <w:webHidden/>
              </w:rPr>
            </w:r>
            <w:r w:rsidR="00ED744C">
              <w:rPr>
                <w:noProof/>
                <w:webHidden/>
              </w:rPr>
              <w:fldChar w:fldCharType="separate"/>
            </w:r>
            <w:r w:rsidR="00ED744C">
              <w:rPr>
                <w:noProof/>
                <w:webHidden/>
              </w:rPr>
              <w:t>13</w:t>
            </w:r>
            <w:r w:rsidR="00ED744C">
              <w:rPr>
                <w:noProof/>
                <w:webHidden/>
              </w:rPr>
              <w:fldChar w:fldCharType="end"/>
            </w:r>
          </w:hyperlink>
        </w:p>
        <w:p w14:paraId="6181ED52" w14:textId="730BCEE7" w:rsidR="00ED744C" w:rsidRDefault="00003B4E">
          <w:pPr>
            <w:pStyle w:val="ndice2"/>
            <w:rPr>
              <w:noProof/>
              <w:sz w:val="22"/>
              <w:szCs w:val="22"/>
              <w:lang w:eastAsia="pt-PT"/>
            </w:rPr>
          </w:pPr>
          <w:hyperlink w:anchor="_Toc192751719" w:history="1">
            <w:r w:rsidR="00ED744C" w:rsidRPr="00B811BF">
              <w:rPr>
                <w:rStyle w:val="Hiperligao"/>
                <w:rFonts w:cstheme="minorHAnsi"/>
                <w:b/>
                <w:bCs/>
                <w:noProof/>
              </w:rPr>
              <w:t>Produtos Não Digitais</w:t>
            </w:r>
            <w:r w:rsidR="00ED744C">
              <w:rPr>
                <w:noProof/>
                <w:webHidden/>
              </w:rPr>
              <w:tab/>
            </w:r>
            <w:r w:rsidR="00ED744C">
              <w:rPr>
                <w:noProof/>
                <w:webHidden/>
              </w:rPr>
              <w:fldChar w:fldCharType="begin"/>
            </w:r>
            <w:r w:rsidR="00ED744C">
              <w:rPr>
                <w:noProof/>
                <w:webHidden/>
              </w:rPr>
              <w:instrText xml:space="preserve"> PAGEREF _Toc192751719 \h </w:instrText>
            </w:r>
            <w:r w:rsidR="00ED744C">
              <w:rPr>
                <w:noProof/>
                <w:webHidden/>
              </w:rPr>
            </w:r>
            <w:r w:rsidR="00ED744C">
              <w:rPr>
                <w:noProof/>
                <w:webHidden/>
              </w:rPr>
              <w:fldChar w:fldCharType="separate"/>
            </w:r>
            <w:r w:rsidR="00ED744C">
              <w:rPr>
                <w:noProof/>
                <w:webHidden/>
              </w:rPr>
              <w:t>13</w:t>
            </w:r>
            <w:r w:rsidR="00ED744C">
              <w:rPr>
                <w:noProof/>
                <w:webHidden/>
              </w:rPr>
              <w:fldChar w:fldCharType="end"/>
            </w:r>
          </w:hyperlink>
        </w:p>
        <w:p w14:paraId="507A56C7" w14:textId="30C2A178" w:rsidR="00ED744C" w:rsidRDefault="00003B4E">
          <w:pPr>
            <w:pStyle w:val="ndice2"/>
            <w:rPr>
              <w:noProof/>
              <w:sz w:val="22"/>
              <w:szCs w:val="22"/>
              <w:lang w:eastAsia="pt-PT"/>
            </w:rPr>
          </w:pPr>
          <w:hyperlink w:anchor="_Toc192751720" w:history="1">
            <w:r w:rsidR="00ED744C" w:rsidRPr="00B811BF">
              <w:rPr>
                <w:rStyle w:val="Hiperligao"/>
                <w:rFonts w:cstheme="minorHAnsi"/>
                <w:b/>
                <w:bCs/>
                <w:noProof/>
              </w:rPr>
              <w:t>Serviços Digitais</w:t>
            </w:r>
            <w:r w:rsidR="00ED744C">
              <w:rPr>
                <w:noProof/>
                <w:webHidden/>
              </w:rPr>
              <w:tab/>
            </w:r>
            <w:r w:rsidR="00ED744C">
              <w:rPr>
                <w:noProof/>
                <w:webHidden/>
              </w:rPr>
              <w:fldChar w:fldCharType="begin"/>
            </w:r>
            <w:r w:rsidR="00ED744C">
              <w:rPr>
                <w:noProof/>
                <w:webHidden/>
              </w:rPr>
              <w:instrText xml:space="preserve"> PAGEREF _Toc192751720 \h </w:instrText>
            </w:r>
            <w:r w:rsidR="00ED744C">
              <w:rPr>
                <w:noProof/>
                <w:webHidden/>
              </w:rPr>
            </w:r>
            <w:r w:rsidR="00ED744C">
              <w:rPr>
                <w:noProof/>
                <w:webHidden/>
              </w:rPr>
              <w:fldChar w:fldCharType="separate"/>
            </w:r>
            <w:r w:rsidR="00ED744C">
              <w:rPr>
                <w:noProof/>
                <w:webHidden/>
              </w:rPr>
              <w:t>14</w:t>
            </w:r>
            <w:r w:rsidR="00ED744C">
              <w:rPr>
                <w:noProof/>
                <w:webHidden/>
              </w:rPr>
              <w:fldChar w:fldCharType="end"/>
            </w:r>
          </w:hyperlink>
        </w:p>
        <w:p w14:paraId="005FF108" w14:textId="62758C9D" w:rsidR="00ED744C" w:rsidRDefault="00003B4E">
          <w:pPr>
            <w:pStyle w:val="ndice2"/>
            <w:rPr>
              <w:noProof/>
              <w:sz w:val="22"/>
              <w:szCs w:val="22"/>
              <w:lang w:eastAsia="pt-PT"/>
            </w:rPr>
          </w:pPr>
          <w:hyperlink w:anchor="_Toc192751721" w:history="1">
            <w:r w:rsidR="00ED744C" w:rsidRPr="00B811BF">
              <w:rPr>
                <w:rStyle w:val="Hiperligao"/>
                <w:rFonts w:cstheme="minorHAnsi"/>
                <w:b/>
                <w:bCs/>
                <w:noProof/>
              </w:rPr>
              <w:t>Serviços Bancários e Financeiros</w:t>
            </w:r>
            <w:r w:rsidR="00ED744C">
              <w:rPr>
                <w:noProof/>
                <w:webHidden/>
              </w:rPr>
              <w:tab/>
            </w:r>
            <w:r w:rsidR="00ED744C">
              <w:rPr>
                <w:noProof/>
                <w:webHidden/>
              </w:rPr>
              <w:fldChar w:fldCharType="begin"/>
            </w:r>
            <w:r w:rsidR="00ED744C">
              <w:rPr>
                <w:noProof/>
                <w:webHidden/>
              </w:rPr>
              <w:instrText xml:space="preserve"> PAGEREF _Toc192751721 \h </w:instrText>
            </w:r>
            <w:r w:rsidR="00ED744C">
              <w:rPr>
                <w:noProof/>
                <w:webHidden/>
              </w:rPr>
            </w:r>
            <w:r w:rsidR="00ED744C">
              <w:rPr>
                <w:noProof/>
                <w:webHidden/>
              </w:rPr>
              <w:fldChar w:fldCharType="separate"/>
            </w:r>
            <w:r w:rsidR="00ED744C">
              <w:rPr>
                <w:noProof/>
                <w:webHidden/>
              </w:rPr>
              <w:t>15</w:t>
            </w:r>
            <w:r w:rsidR="00ED744C">
              <w:rPr>
                <w:noProof/>
                <w:webHidden/>
              </w:rPr>
              <w:fldChar w:fldCharType="end"/>
            </w:r>
          </w:hyperlink>
        </w:p>
        <w:p w14:paraId="7BAE601F" w14:textId="461DF630" w:rsidR="00ED744C" w:rsidRDefault="00003B4E">
          <w:pPr>
            <w:pStyle w:val="ndice2"/>
            <w:rPr>
              <w:noProof/>
              <w:sz w:val="22"/>
              <w:szCs w:val="22"/>
              <w:lang w:eastAsia="pt-PT"/>
            </w:rPr>
          </w:pPr>
          <w:hyperlink w:anchor="_Toc192751722" w:history="1">
            <w:r w:rsidR="00ED744C" w:rsidRPr="00B811BF">
              <w:rPr>
                <w:rStyle w:val="Hiperligao"/>
                <w:rFonts w:cstheme="minorHAnsi"/>
                <w:b/>
                <w:bCs/>
                <w:noProof/>
              </w:rPr>
              <w:t>Serviços de Comunicação e Informação</w:t>
            </w:r>
            <w:r w:rsidR="00ED744C">
              <w:rPr>
                <w:noProof/>
                <w:webHidden/>
              </w:rPr>
              <w:tab/>
            </w:r>
            <w:r w:rsidR="00ED744C">
              <w:rPr>
                <w:noProof/>
                <w:webHidden/>
              </w:rPr>
              <w:fldChar w:fldCharType="begin"/>
            </w:r>
            <w:r w:rsidR="00ED744C">
              <w:rPr>
                <w:noProof/>
                <w:webHidden/>
              </w:rPr>
              <w:instrText xml:space="preserve"> PAGEREF _Toc192751722 \h </w:instrText>
            </w:r>
            <w:r w:rsidR="00ED744C">
              <w:rPr>
                <w:noProof/>
                <w:webHidden/>
              </w:rPr>
            </w:r>
            <w:r w:rsidR="00ED744C">
              <w:rPr>
                <w:noProof/>
                <w:webHidden/>
              </w:rPr>
              <w:fldChar w:fldCharType="separate"/>
            </w:r>
            <w:r w:rsidR="00ED744C">
              <w:rPr>
                <w:noProof/>
                <w:webHidden/>
              </w:rPr>
              <w:t>15</w:t>
            </w:r>
            <w:r w:rsidR="00ED744C">
              <w:rPr>
                <w:noProof/>
                <w:webHidden/>
              </w:rPr>
              <w:fldChar w:fldCharType="end"/>
            </w:r>
          </w:hyperlink>
        </w:p>
        <w:p w14:paraId="6BAA8982" w14:textId="3CC1A150" w:rsidR="00ED744C" w:rsidRDefault="00003B4E">
          <w:pPr>
            <w:pStyle w:val="ndice2"/>
            <w:rPr>
              <w:noProof/>
              <w:sz w:val="22"/>
              <w:szCs w:val="22"/>
              <w:lang w:eastAsia="pt-PT"/>
            </w:rPr>
          </w:pPr>
          <w:hyperlink w:anchor="_Toc192751723" w:history="1">
            <w:r w:rsidR="00ED744C" w:rsidRPr="00B811BF">
              <w:rPr>
                <w:rStyle w:val="Hiperligao"/>
                <w:rFonts w:cstheme="minorHAnsi"/>
                <w:b/>
                <w:bCs/>
                <w:noProof/>
              </w:rPr>
              <w:t>Serviços de Transporte</w:t>
            </w:r>
            <w:r w:rsidR="00ED744C">
              <w:rPr>
                <w:noProof/>
                <w:webHidden/>
              </w:rPr>
              <w:tab/>
            </w:r>
            <w:r w:rsidR="00ED744C">
              <w:rPr>
                <w:noProof/>
                <w:webHidden/>
              </w:rPr>
              <w:fldChar w:fldCharType="begin"/>
            </w:r>
            <w:r w:rsidR="00ED744C">
              <w:rPr>
                <w:noProof/>
                <w:webHidden/>
              </w:rPr>
              <w:instrText xml:space="preserve"> PAGEREF _Toc192751723 \h </w:instrText>
            </w:r>
            <w:r w:rsidR="00ED744C">
              <w:rPr>
                <w:noProof/>
                <w:webHidden/>
              </w:rPr>
            </w:r>
            <w:r w:rsidR="00ED744C">
              <w:rPr>
                <w:noProof/>
                <w:webHidden/>
              </w:rPr>
              <w:fldChar w:fldCharType="separate"/>
            </w:r>
            <w:r w:rsidR="00ED744C">
              <w:rPr>
                <w:noProof/>
                <w:webHidden/>
              </w:rPr>
              <w:t>16</w:t>
            </w:r>
            <w:r w:rsidR="00ED744C">
              <w:rPr>
                <w:noProof/>
                <w:webHidden/>
              </w:rPr>
              <w:fldChar w:fldCharType="end"/>
            </w:r>
          </w:hyperlink>
        </w:p>
        <w:p w14:paraId="75DE684C" w14:textId="0844C4D5" w:rsidR="00193FAD" w:rsidRPr="00947945" w:rsidRDefault="00193FAD" w:rsidP="00947945">
          <w:pPr>
            <w:spacing w:after="60" w:line="360" w:lineRule="auto"/>
            <w:rPr>
              <w:rFonts w:cstheme="minorHAnsi"/>
              <w:sz w:val="24"/>
              <w:szCs w:val="24"/>
            </w:rPr>
          </w:pPr>
          <w:r w:rsidRPr="00947945">
            <w:rPr>
              <w:rFonts w:cstheme="minorHAnsi"/>
              <w:b/>
              <w:bCs/>
              <w:sz w:val="24"/>
              <w:szCs w:val="24"/>
            </w:rPr>
            <w:fldChar w:fldCharType="end"/>
          </w:r>
        </w:p>
      </w:sdtContent>
    </w:sdt>
    <w:p w14:paraId="67444657" w14:textId="77777777" w:rsidR="00193FAD" w:rsidRPr="00947945" w:rsidRDefault="00003B4E" w:rsidP="00947945">
      <w:pPr>
        <w:spacing w:after="0" w:line="360" w:lineRule="auto"/>
        <w:rPr>
          <w:rFonts w:eastAsia="Times New Roman" w:cstheme="minorHAnsi"/>
          <w:sz w:val="24"/>
          <w:szCs w:val="24"/>
          <w:lang w:eastAsia="pt-PT"/>
        </w:rPr>
      </w:pPr>
      <w:r>
        <w:rPr>
          <w:rFonts w:eastAsia="Times New Roman" w:cstheme="minorHAnsi"/>
          <w:sz w:val="24"/>
          <w:szCs w:val="24"/>
          <w:lang w:eastAsia="pt-PT"/>
        </w:rPr>
        <w:pict w14:anchorId="24F7389A">
          <v:rect id="_x0000_i1025" style="width:0;height:1.5pt" o:hralign="center" o:hrstd="t" o:hr="t" fillcolor="#a0a0a0" stroked="f"/>
        </w:pict>
      </w:r>
    </w:p>
    <w:p w14:paraId="414B696C" w14:textId="77777777" w:rsidR="00193FAD" w:rsidRPr="00947945" w:rsidRDefault="00193FAD" w:rsidP="00947945">
      <w:pPr>
        <w:pStyle w:val="Ttulo1"/>
        <w:spacing w:line="360" w:lineRule="auto"/>
        <w:rPr>
          <w:rFonts w:asciiTheme="minorHAnsi" w:eastAsia="Times New Roman" w:hAnsiTheme="minorHAnsi" w:cstheme="minorHAnsi"/>
          <w:b/>
          <w:bCs/>
          <w:sz w:val="24"/>
          <w:szCs w:val="24"/>
          <w:lang w:eastAsia="pt-PT"/>
        </w:rPr>
      </w:pPr>
      <w:bookmarkStart w:id="3" w:name="_Toc191454606"/>
      <w:bookmarkStart w:id="4" w:name="_Toc192751691"/>
      <w:r w:rsidRPr="00947945">
        <w:rPr>
          <w:rFonts w:asciiTheme="minorHAnsi" w:eastAsia="Times New Roman" w:hAnsiTheme="minorHAnsi" w:cstheme="minorHAnsi"/>
          <w:b/>
          <w:bCs/>
          <w:sz w:val="24"/>
          <w:szCs w:val="24"/>
          <w:lang w:eastAsia="pt-PT"/>
        </w:rPr>
        <w:t>Objeto e Âmbito de Aplicação</w:t>
      </w:r>
      <w:bookmarkEnd w:id="3"/>
      <w:bookmarkEnd w:id="4"/>
    </w:p>
    <w:p w14:paraId="05182AB5" w14:textId="20BB9435" w:rsidR="00193FAD" w:rsidRPr="00947945" w:rsidRDefault="00193FAD" w:rsidP="00947945">
      <w:pPr>
        <w:spacing w:before="100" w:beforeAutospacing="1" w:after="100" w:afterAutospacing="1" w:line="360" w:lineRule="auto"/>
        <w:rPr>
          <w:rFonts w:eastAsia="Times New Roman" w:cstheme="minorHAnsi"/>
          <w:sz w:val="24"/>
          <w:szCs w:val="24"/>
          <w:lang w:eastAsia="pt-PT"/>
        </w:rPr>
      </w:pPr>
      <w:r w:rsidRPr="00003B4E">
        <w:rPr>
          <w:rFonts w:eastAsia="Times New Roman" w:cstheme="minorHAnsi"/>
          <w:b/>
          <w:bCs/>
          <w:sz w:val="24"/>
          <w:szCs w:val="24"/>
          <w:lang w:eastAsia="pt-PT"/>
        </w:rPr>
        <w:t>Objeto:</w:t>
      </w:r>
      <w:r w:rsidRPr="00947945">
        <w:rPr>
          <w:rFonts w:eastAsia="Times New Roman" w:cstheme="minorHAnsi"/>
          <w:sz w:val="24"/>
          <w:szCs w:val="24"/>
          <w:lang w:eastAsia="pt-PT"/>
        </w:rPr>
        <w:t xml:space="preserve"> O decreto-lei harmoniza os requisitos de acessibilidade para </w:t>
      </w:r>
      <w:r w:rsidR="001A2805" w:rsidRPr="00003B4E">
        <w:rPr>
          <w:rFonts w:eastAsia="Times New Roman" w:cstheme="minorHAnsi"/>
          <w:sz w:val="24"/>
          <w:szCs w:val="24"/>
          <w:lang w:eastAsia="pt-PT"/>
        </w:rPr>
        <w:t xml:space="preserve">determinados </w:t>
      </w:r>
      <w:r w:rsidRPr="00003B4E">
        <w:rPr>
          <w:rFonts w:eastAsia="Times New Roman" w:cstheme="minorHAnsi"/>
          <w:sz w:val="24"/>
          <w:szCs w:val="24"/>
          <w:lang w:eastAsia="pt-PT"/>
        </w:rPr>
        <w:t xml:space="preserve">produtos </w:t>
      </w:r>
      <w:r w:rsidRPr="00947945">
        <w:rPr>
          <w:rFonts w:eastAsia="Times New Roman" w:cstheme="minorHAnsi"/>
          <w:sz w:val="24"/>
          <w:szCs w:val="24"/>
          <w:lang w:eastAsia="pt-PT"/>
        </w:rPr>
        <w:t xml:space="preserve">e serviços </w:t>
      </w:r>
      <w:r w:rsidRPr="001A2805">
        <w:rPr>
          <w:rFonts w:eastAsia="Times New Roman" w:cstheme="minorHAnsi"/>
          <w:strike/>
          <w:sz w:val="24"/>
          <w:szCs w:val="24"/>
          <w:lang w:eastAsia="pt-PT"/>
        </w:rPr>
        <w:t>essenciais</w:t>
      </w:r>
      <w:r w:rsidRPr="00947945">
        <w:rPr>
          <w:rFonts w:eastAsia="Times New Roman" w:cstheme="minorHAnsi"/>
          <w:sz w:val="24"/>
          <w:szCs w:val="24"/>
          <w:lang w:eastAsia="pt-PT"/>
        </w:rPr>
        <w:t>, promovendo uma sociedade inclusiva e eliminando barreiras.</w:t>
      </w:r>
    </w:p>
    <w:p w14:paraId="206B7E80" w14:textId="30340268" w:rsidR="009B00D0" w:rsidRPr="00003B4E" w:rsidRDefault="009B00D0" w:rsidP="00947945">
      <w:pPr>
        <w:spacing w:before="100" w:beforeAutospacing="1" w:after="100" w:afterAutospacing="1" w:line="360" w:lineRule="auto"/>
        <w:rPr>
          <w:rFonts w:eastAsia="Times New Roman" w:cstheme="minorHAnsi"/>
          <w:b/>
          <w:bCs/>
          <w:sz w:val="24"/>
          <w:szCs w:val="24"/>
          <w:lang w:eastAsia="pt-PT"/>
        </w:rPr>
      </w:pPr>
      <w:r w:rsidRPr="00003B4E">
        <w:rPr>
          <w:rFonts w:eastAsia="Times New Roman" w:cstheme="minorHAnsi"/>
          <w:b/>
          <w:bCs/>
          <w:sz w:val="24"/>
          <w:szCs w:val="24"/>
          <w:lang w:eastAsia="pt-PT"/>
        </w:rPr>
        <w:t>Âmbito de Aplicação</w:t>
      </w:r>
    </w:p>
    <w:p w14:paraId="0B2B0666" w14:textId="57317BE9" w:rsidR="00193FAD" w:rsidRPr="00947945" w:rsidRDefault="00193FAD" w:rsidP="00947945">
      <w:p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b/>
          <w:bCs/>
          <w:sz w:val="24"/>
          <w:szCs w:val="24"/>
          <w:lang w:eastAsia="pt-PT"/>
        </w:rPr>
        <w:t>Produtos</w:t>
      </w:r>
      <w:r w:rsidRPr="00003B4E">
        <w:rPr>
          <w:rFonts w:eastAsia="Times New Roman" w:cstheme="minorHAnsi"/>
          <w:bCs/>
          <w:sz w:val="24"/>
          <w:szCs w:val="24"/>
          <w:lang w:eastAsia="pt-PT"/>
        </w:rPr>
        <w:t xml:space="preserve"> Abrangidos</w:t>
      </w:r>
      <w:r w:rsidRPr="00947945">
        <w:rPr>
          <w:rFonts w:eastAsia="Times New Roman" w:cstheme="minorHAnsi"/>
          <w:b/>
          <w:bCs/>
          <w:sz w:val="24"/>
          <w:szCs w:val="24"/>
          <w:lang w:eastAsia="pt-PT"/>
        </w:rPr>
        <w:t>:</w:t>
      </w:r>
    </w:p>
    <w:p w14:paraId="0CA123B7" w14:textId="77777777" w:rsidR="00193FAD" w:rsidRPr="00947945" w:rsidRDefault="00193FAD" w:rsidP="00947945">
      <w:pPr>
        <w:numPr>
          <w:ilvl w:val="0"/>
          <w:numId w:val="39"/>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Equipamentos informáticos para uso geral e sistemas operativos.</w:t>
      </w:r>
    </w:p>
    <w:p w14:paraId="1CE3E0D9" w14:textId="3F989B5B" w:rsidR="00193FAD" w:rsidRPr="00947945" w:rsidRDefault="00193FAD" w:rsidP="00947945">
      <w:pPr>
        <w:numPr>
          <w:ilvl w:val="0"/>
          <w:numId w:val="39"/>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 xml:space="preserve">Terminais de autosserviço (caixas automáticas, máquinas de </w:t>
      </w:r>
      <w:r w:rsidR="00C44127">
        <w:rPr>
          <w:rFonts w:eastAsia="Times New Roman" w:cstheme="minorHAnsi"/>
          <w:sz w:val="24"/>
          <w:szCs w:val="24"/>
          <w:lang w:eastAsia="pt-PT"/>
        </w:rPr>
        <w:t xml:space="preserve">emissão de </w:t>
      </w:r>
      <w:r w:rsidRPr="00947945">
        <w:rPr>
          <w:rFonts w:eastAsia="Times New Roman" w:cstheme="minorHAnsi"/>
          <w:sz w:val="24"/>
          <w:szCs w:val="24"/>
          <w:lang w:eastAsia="pt-PT"/>
        </w:rPr>
        <w:t>bilhetes, entre outros).</w:t>
      </w:r>
    </w:p>
    <w:p w14:paraId="6D35B59A" w14:textId="77777777" w:rsidR="00193FAD" w:rsidRPr="00947945" w:rsidRDefault="00193FAD" w:rsidP="00947945">
      <w:pPr>
        <w:numPr>
          <w:ilvl w:val="0"/>
          <w:numId w:val="39"/>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Equipamentos interativos de comunicação eletrónica e televisão.</w:t>
      </w:r>
    </w:p>
    <w:p w14:paraId="4084CDCE" w14:textId="77777777" w:rsidR="00193FAD" w:rsidRPr="00947945" w:rsidRDefault="00193FAD" w:rsidP="00947945">
      <w:pPr>
        <w:numPr>
          <w:ilvl w:val="0"/>
          <w:numId w:val="39"/>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Leitores de livros eletrónicos.</w:t>
      </w:r>
    </w:p>
    <w:p w14:paraId="41D8313A" w14:textId="77777777" w:rsidR="00193FAD" w:rsidRPr="00947945" w:rsidRDefault="00193FAD" w:rsidP="00947945">
      <w:p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b/>
          <w:bCs/>
          <w:sz w:val="24"/>
          <w:szCs w:val="24"/>
          <w:lang w:eastAsia="pt-PT"/>
        </w:rPr>
        <w:t>Serviços Abrangidos:</w:t>
      </w:r>
    </w:p>
    <w:p w14:paraId="1DE54C4C" w14:textId="3C28F2A1" w:rsidR="00193FAD" w:rsidRPr="00947945" w:rsidRDefault="00193FAD" w:rsidP="00947945">
      <w:pPr>
        <w:numPr>
          <w:ilvl w:val="0"/>
          <w:numId w:val="40"/>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Comunicações eletrónicas</w:t>
      </w:r>
    </w:p>
    <w:p w14:paraId="261AC09F" w14:textId="51026976" w:rsidR="004E33D4" w:rsidRPr="004E33D4" w:rsidRDefault="004E33D4" w:rsidP="004E33D4">
      <w:pPr>
        <w:numPr>
          <w:ilvl w:val="0"/>
          <w:numId w:val="40"/>
        </w:numPr>
        <w:spacing w:before="100" w:beforeAutospacing="1" w:after="100" w:afterAutospacing="1" w:line="360" w:lineRule="auto"/>
        <w:rPr>
          <w:rFonts w:eastAsia="Times New Roman" w:cstheme="minorHAnsi"/>
          <w:sz w:val="24"/>
          <w:szCs w:val="24"/>
          <w:lang w:eastAsia="pt-PT"/>
        </w:rPr>
      </w:pPr>
      <w:r w:rsidRPr="004E33D4">
        <w:rPr>
          <w:rFonts w:eastAsia="Times New Roman" w:cstheme="minorHAnsi"/>
          <w:sz w:val="24"/>
          <w:szCs w:val="24"/>
          <w:lang w:eastAsia="pt-PT"/>
        </w:rPr>
        <w:t>Serviços bancários</w:t>
      </w:r>
    </w:p>
    <w:p w14:paraId="6D89775F" w14:textId="257B3F9A" w:rsidR="006D2399" w:rsidRPr="004E33D4" w:rsidRDefault="006D2399" w:rsidP="006D2399">
      <w:pPr>
        <w:numPr>
          <w:ilvl w:val="0"/>
          <w:numId w:val="40"/>
        </w:numPr>
        <w:spacing w:before="100" w:beforeAutospacing="1" w:after="100" w:afterAutospacing="1" w:line="360" w:lineRule="auto"/>
        <w:rPr>
          <w:rFonts w:eastAsia="Times New Roman" w:cstheme="minorHAnsi"/>
          <w:sz w:val="24"/>
          <w:szCs w:val="24"/>
          <w:lang w:eastAsia="pt-PT"/>
        </w:rPr>
      </w:pPr>
      <w:r w:rsidRPr="004E33D4">
        <w:rPr>
          <w:rFonts w:eastAsia="Times New Roman" w:cstheme="minorHAnsi"/>
          <w:sz w:val="24"/>
          <w:szCs w:val="24"/>
          <w:lang w:eastAsia="pt-PT"/>
        </w:rPr>
        <w:t>Serviços bancários</w:t>
      </w:r>
      <w:r>
        <w:rPr>
          <w:rFonts w:eastAsia="Times New Roman" w:cstheme="minorHAnsi"/>
          <w:sz w:val="24"/>
          <w:szCs w:val="24"/>
          <w:lang w:eastAsia="pt-PT"/>
        </w:rPr>
        <w:t xml:space="preserve"> relativos a:</w:t>
      </w:r>
    </w:p>
    <w:p w14:paraId="4DB559F8" w14:textId="77777777" w:rsidR="006D2399" w:rsidRPr="00010B92" w:rsidRDefault="006D2399" w:rsidP="006D2399">
      <w:pPr>
        <w:pStyle w:val="PargrafodaLista"/>
        <w:numPr>
          <w:ilvl w:val="0"/>
          <w:numId w:val="77"/>
        </w:numPr>
        <w:spacing w:after="0" w:line="360" w:lineRule="auto"/>
        <w:rPr>
          <w:rFonts w:cstheme="minorHAnsi"/>
          <w:sz w:val="24"/>
          <w:szCs w:val="24"/>
        </w:rPr>
      </w:pPr>
      <w:r w:rsidRPr="00010B92">
        <w:rPr>
          <w:rFonts w:cstheme="minorHAnsi"/>
          <w:sz w:val="24"/>
          <w:szCs w:val="24"/>
        </w:rPr>
        <w:t>Contratos de crédito aos consumidores</w:t>
      </w:r>
    </w:p>
    <w:p w14:paraId="41494CA5" w14:textId="77777777" w:rsidR="006D2399" w:rsidRPr="00010B92" w:rsidRDefault="006D2399" w:rsidP="006D2399">
      <w:pPr>
        <w:pStyle w:val="PargrafodaLista"/>
        <w:numPr>
          <w:ilvl w:val="0"/>
          <w:numId w:val="77"/>
        </w:numPr>
        <w:spacing w:after="0" w:line="360" w:lineRule="auto"/>
        <w:rPr>
          <w:rFonts w:cstheme="minorHAnsi"/>
          <w:sz w:val="24"/>
          <w:szCs w:val="24"/>
        </w:rPr>
      </w:pPr>
      <w:r w:rsidRPr="00010B92">
        <w:rPr>
          <w:rFonts w:cstheme="minorHAnsi"/>
          <w:sz w:val="24"/>
          <w:szCs w:val="24"/>
        </w:rPr>
        <w:t>Contratos de crédito à habitação e hipotecário</w:t>
      </w:r>
    </w:p>
    <w:p w14:paraId="340E2FB5" w14:textId="77777777" w:rsidR="006D2399" w:rsidRPr="00010B92" w:rsidRDefault="006D2399" w:rsidP="006D2399">
      <w:pPr>
        <w:pStyle w:val="PargrafodaLista"/>
        <w:numPr>
          <w:ilvl w:val="0"/>
          <w:numId w:val="77"/>
        </w:numPr>
        <w:spacing w:after="0" w:line="360" w:lineRule="auto"/>
        <w:rPr>
          <w:rFonts w:cstheme="minorHAnsi"/>
          <w:sz w:val="24"/>
          <w:szCs w:val="24"/>
        </w:rPr>
      </w:pPr>
      <w:r w:rsidRPr="00010B92">
        <w:rPr>
          <w:rFonts w:cstheme="minorHAnsi"/>
          <w:sz w:val="24"/>
          <w:szCs w:val="24"/>
        </w:rPr>
        <w:t>Serviços de pagamento</w:t>
      </w:r>
    </w:p>
    <w:p w14:paraId="1F48FD76" w14:textId="77777777" w:rsidR="006D2399" w:rsidRPr="00010B92" w:rsidRDefault="006D2399" w:rsidP="006D2399">
      <w:pPr>
        <w:pStyle w:val="PargrafodaLista"/>
        <w:numPr>
          <w:ilvl w:val="0"/>
          <w:numId w:val="77"/>
        </w:numPr>
        <w:spacing w:after="0" w:line="360" w:lineRule="auto"/>
        <w:rPr>
          <w:rFonts w:cstheme="minorHAnsi"/>
          <w:sz w:val="24"/>
          <w:szCs w:val="24"/>
        </w:rPr>
      </w:pPr>
      <w:r w:rsidRPr="00010B92">
        <w:rPr>
          <w:rFonts w:cstheme="minorHAnsi"/>
          <w:sz w:val="24"/>
          <w:szCs w:val="24"/>
        </w:rPr>
        <w:t>Serviços associados às contas de pagamento</w:t>
      </w:r>
    </w:p>
    <w:p w14:paraId="4E304F04" w14:textId="77777777" w:rsidR="006D2399" w:rsidRPr="00010B92" w:rsidRDefault="006D2399" w:rsidP="006D2399">
      <w:pPr>
        <w:pStyle w:val="PargrafodaLista"/>
        <w:numPr>
          <w:ilvl w:val="0"/>
          <w:numId w:val="77"/>
        </w:numPr>
        <w:spacing w:after="0" w:line="360" w:lineRule="auto"/>
        <w:rPr>
          <w:rFonts w:cstheme="minorHAnsi"/>
          <w:sz w:val="24"/>
          <w:szCs w:val="24"/>
        </w:rPr>
      </w:pPr>
      <w:r w:rsidRPr="00010B92">
        <w:rPr>
          <w:rFonts w:cstheme="minorHAnsi"/>
          <w:sz w:val="24"/>
          <w:szCs w:val="24"/>
        </w:rPr>
        <w:lastRenderedPageBreak/>
        <w:t>Moeda eletrónica</w:t>
      </w:r>
    </w:p>
    <w:p w14:paraId="272C5D4E" w14:textId="77777777" w:rsidR="004E33D4" w:rsidRDefault="004E33D4" w:rsidP="004E33D4">
      <w:pPr>
        <w:spacing w:before="100" w:beforeAutospacing="1" w:after="100" w:afterAutospacing="1" w:line="240" w:lineRule="auto"/>
        <w:ind w:left="1080" w:firstLine="696"/>
        <w:rPr>
          <w:rFonts w:cstheme="minorHAnsi"/>
          <w:sz w:val="24"/>
          <w:szCs w:val="24"/>
        </w:rPr>
      </w:pPr>
      <w:r w:rsidRPr="00301232">
        <w:rPr>
          <w:rFonts w:cstheme="minorHAnsi"/>
          <w:sz w:val="24"/>
          <w:szCs w:val="24"/>
        </w:rPr>
        <w:t>g. Outros</w:t>
      </w:r>
      <w:r w:rsidRPr="00301232" w:rsidDel="007D1AB5">
        <w:rPr>
          <w:rFonts w:cstheme="minorHAnsi"/>
          <w:sz w:val="24"/>
          <w:szCs w:val="24"/>
        </w:rPr>
        <w:t xml:space="preserve"> </w:t>
      </w:r>
      <w:r w:rsidRPr="00301232">
        <w:rPr>
          <w:rFonts w:cstheme="minorHAnsi"/>
          <w:sz w:val="24"/>
          <w:szCs w:val="24"/>
        </w:rPr>
        <w:t>(e.g. moeda eletrónica)</w:t>
      </w:r>
    </w:p>
    <w:p w14:paraId="00ACCB5E" w14:textId="309EBDA6" w:rsidR="00193FAD" w:rsidRPr="004E33D4" w:rsidRDefault="004E33D4" w:rsidP="004E33D4">
      <w:pPr>
        <w:numPr>
          <w:ilvl w:val="0"/>
          <w:numId w:val="40"/>
        </w:numPr>
        <w:spacing w:before="100" w:beforeAutospacing="1" w:after="100" w:afterAutospacing="1" w:line="360" w:lineRule="auto"/>
        <w:rPr>
          <w:rFonts w:eastAsia="Times New Roman" w:cstheme="minorHAnsi"/>
          <w:sz w:val="24"/>
          <w:szCs w:val="24"/>
          <w:lang w:eastAsia="pt-PT"/>
        </w:rPr>
      </w:pPr>
      <w:r w:rsidRPr="004E33D4">
        <w:rPr>
          <w:rFonts w:eastAsia="Times New Roman" w:cstheme="minorHAnsi"/>
          <w:sz w:val="24"/>
          <w:szCs w:val="24"/>
          <w:lang w:eastAsia="pt-PT"/>
        </w:rPr>
        <w:t>Serviços e atividades de investimento (</w:t>
      </w:r>
      <w:proofErr w:type="spellStart"/>
      <w:r w:rsidRPr="004E33D4">
        <w:rPr>
          <w:rFonts w:eastAsia="Times New Roman" w:cstheme="minorHAnsi"/>
          <w:sz w:val="24"/>
          <w:szCs w:val="24"/>
          <w:lang w:eastAsia="pt-PT"/>
        </w:rPr>
        <w:t>e.g</w:t>
      </w:r>
      <w:proofErr w:type="spellEnd"/>
      <w:r w:rsidRPr="004E33D4">
        <w:rPr>
          <w:rFonts w:eastAsia="Times New Roman" w:cstheme="minorHAnsi"/>
          <w:sz w:val="24"/>
          <w:szCs w:val="24"/>
          <w:lang w:eastAsia="pt-PT"/>
        </w:rPr>
        <w:t xml:space="preserve"> Receção e transmissão de ordens, Execução de ordens, Negociação por conta própria, Colocação de instrumentos financeiros)</w:t>
      </w:r>
    </w:p>
    <w:p w14:paraId="00027AC4" w14:textId="54F0FD0E" w:rsidR="00193FAD" w:rsidRPr="00947945" w:rsidRDefault="00193FAD" w:rsidP="00947945">
      <w:pPr>
        <w:numPr>
          <w:ilvl w:val="0"/>
          <w:numId w:val="40"/>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Transporte de passageiros (websites, aplicações, bilhética eletrónica)</w:t>
      </w:r>
    </w:p>
    <w:p w14:paraId="7A2C6BB8" w14:textId="3992EF3E" w:rsidR="00193FAD" w:rsidRPr="00947945" w:rsidRDefault="00193FAD" w:rsidP="00947945">
      <w:pPr>
        <w:numPr>
          <w:ilvl w:val="0"/>
          <w:numId w:val="40"/>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Comércio eletrónico</w:t>
      </w:r>
    </w:p>
    <w:p w14:paraId="152D783A" w14:textId="5E6F2B0A" w:rsidR="00193FAD" w:rsidRDefault="00193FAD" w:rsidP="00947945">
      <w:pPr>
        <w:numPr>
          <w:ilvl w:val="0"/>
          <w:numId w:val="40"/>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Atendimento de emergência (112)</w:t>
      </w:r>
      <w:r w:rsidR="000D3BCA">
        <w:rPr>
          <w:rFonts w:eastAsia="Times New Roman" w:cstheme="minorHAnsi"/>
          <w:sz w:val="24"/>
          <w:szCs w:val="24"/>
          <w:lang w:eastAsia="pt-PT"/>
        </w:rPr>
        <w:t xml:space="preserve"> (a partir de </w:t>
      </w:r>
      <w:r w:rsidR="001B2EE8">
        <w:rPr>
          <w:rFonts w:eastAsia="Times New Roman" w:cstheme="minorHAnsi"/>
          <w:sz w:val="24"/>
          <w:szCs w:val="24"/>
          <w:lang w:eastAsia="pt-PT"/>
        </w:rPr>
        <w:t>28 de junho de 2027)</w:t>
      </w:r>
    </w:p>
    <w:p w14:paraId="67FB7590" w14:textId="77777777" w:rsidR="00F276D0" w:rsidRPr="00F276D0" w:rsidRDefault="00F276D0" w:rsidP="00F276D0">
      <w:pPr>
        <w:pStyle w:val="PargrafodaLista"/>
        <w:numPr>
          <w:ilvl w:val="0"/>
          <w:numId w:val="40"/>
        </w:numPr>
        <w:rPr>
          <w:rFonts w:eastAsia="Times New Roman" w:cstheme="minorHAnsi"/>
          <w:sz w:val="24"/>
          <w:szCs w:val="24"/>
          <w:lang w:eastAsia="pt-PT"/>
        </w:rPr>
      </w:pPr>
      <w:r w:rsidRPr="00F276D0">
        <w:rPr>
          <w:rFonts w:eastAsia="Times New Roman" w:cstheme="minorHAnsi"/>
          <w:sz w:val="24"/>
          <w:szCs w:val="24"/>
          <w:lang w:eastAsia="pt-PT"/>
        </w:rPr>
        <w:t>Livros eletrónicos e programas informáticos dedicados.</w:t>
      </w:r>
    </w:p>
    <w:p w14:paraId="7DDDF8AA" w14:textId="77777777" w:rsidR="009B00D0" w:rsidRDefault="009B00D0" w:rsidP="00947945">
      <w:pPr>
        <w:spacing w:before="100" w:beforeAutospacing="1" w:after="100" w:afterAutospacing="1" w:line="360" w:lineRule="auto"/>
        <w:rPr>
          <w:rFonts w:eastAsia="Times New Roman" w:cstheme="minorHAnsi"/>
          <w:b/>
          <w:color w:val="538135" w:themeColor="accent6" w:themeShade="BF"/>
          <w:sz w:val="24"/>
          <w:szCs w:val="24"/>
          <w:lang w:eastAsia="pt-PT"/>
        </w:rPr>
      </w:pPr>
    </w:p>
    <w:p w14:paraId="73D8C723" w14:textId="5AAC414C" w:rsidR="009B00D0" w:rsidRPr="00003B4E" w:rsidRDefault="009B00D0" w:rsidP="00947945">
      <w:pPr>
        <w:spacing w:before="100" w:beforeAutospacing="1" w:after="100" w:afterAutospacing="1" w:line="360" w:lineRule="auto"/>
        <w:rPr>
          <w:rFonts w:eastAsia="Times New Roman" w:cstheme="minorHAnsi"/>
          <w:b/>
          <w:sz w:val="24"/>
          <w:szCs w:val="24"/>
          <w:lang w:eastAsia="pt-PT"/>
        </w:rPr>
      </w:pPr>
      <w:r w:rsidRPr="00003B4E">
        <w:rPr>
          <w:rFonts w:eastAsia="Times New Roman" w:cstheme="minorHAnsi"/>
          <w:b/>
          <w:sz w:val="24"/>
          <w:szCs w:val="24"/>
          <w:lang w:eastAsia="pt-PT"/>
        </w:rPr>
        <w:t>Exclusões do âmbito de aplicação:</w:t>
      </w:r>
    </w:p>
    <w:p w14:paraId="5D4327E7" w14:textId="77777777" w:rsidR="00193FAD" w:rsidRPr="00947945" w:rsidRDefault="00193FAD" w:rsidP="00947945">
      <w:pPr>
        <w:numPr>
          <w:ilvl w:val="0"/>
          <w:numId w:val="41"/>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Microempresas em determinados casos.</w:t>
      </w:r>
    </w:p>
    <w:p w14:paraId="71065692" w14:textId="0DAB6B5D" w:rsidR="00193FAD" w:rsidRPr="00003B4E" w:rsidRDefault="00FD5BB8" w:rsidP="00F36F1B">
      <w:pPr>
        <w:numPr>
          <w:ilvl w:val="0"/>
          <w:numId w:val="41"/>
        </w:numPr>
        <w:spacing w:before="100" w:beforeAutospacing="1" w:after="0" w:afterAutospacing="1" w:line="360" w:lineRule="auto"/>
        <w:rPr>
          <w:rFonts w:eastAsia="Times New Roman" w:cstheme="minorHAnsi"/>
          <w:sz w:val="24"/>
          <w:szCs w:val="24"/>
          <w:lang w:eastAsia="pt-PT"/>
        </w:rPr>
      </w:pPr>
      <w:r w:rsidRPr="00FD5BB8">
        <w:rPr>
          <w:rFonts w:eastAsia="Times New Roman" w:cstheme="minorHAnsi"/>
          <w:sz w:val="24"/>
          <w:szCs w:val="24"/>
          <w:lang w:eastAsia="pt-PT"/>
        </w:rPr>
        <w:t xml:space="preserve">Determinados conteúdos dos sítios web e das aplicações móveis, nomeadamente, conteúdos de terceiros não financiados nem desenvolvidos ou controlados pelo operador económico em causa e formatos desatualizados antes da entrada em vigor do </w:t>
      </w:r>
      <w:r w:rsidRPr="00003B4E">
        <w:rPr>
          <w:rFonts w:eastAsia="Times New Roman" w:cstheme="minorHAnsi"/>
          <w:sz w:val="24"/>
          <w:szCs w:val="24"/>
          <w:lang w:eastAsia="pt-PT"/>
        </w:rPr>
        <w:t xml:space="preserve">Decreto-Lei </w:t>
      </w:r>
      <w:r w:rsidR="00B71961" w:rsidRPr="00003B4E">
        <w:rPr>
          <w:rFonts w:eastAsia="Times New Roman" w:cstheme="minorHAnsi"/>
          <w:sz w:val="24"/>
          <w:szCs w:val="24"/>
          <w:lang w:eastAsia="pt-PT"/>
        </w:rPr>
        <w:t>n.º 82/2022.</w:t>
      </w:r>
    </w:p>
    <w:p w14:paraId="3CA57067" w14:textId="77777777" w:rsidR="009E4B88" w:rsidRPr="009E4B88" w:rsidRDefault="009E4B88" w:rsidP="009E4B88">
      <w:pPr>
        <w:spacing w:before="100" w:beforeAutospacing="1" w:after="0" w:afterAutospacing="1" w:line="360" w:lineRule="auto"/>
        <w:rPr>
          <w:rFonts w:eastAsia="Times New Roman" w:cstheme="minorHAnsi"/>
          <w:b/>
          <w:sz w:val="24"/>
          <w:szCs w:val="24"/>
          <w:lang w:eastAsia="pt-PT"/>
        </w:rPr>
      </w:pPr>
    </w:p>
    <w:p w14:paraId="1B3423BD" w14:textId="77777777" w:rsidR="00193FAD" w:rsidRPr="00947945" w:rsidRDefault="00193FAD" w:rsidP="00947945">
      <w:pPr>
        <w:pStyle w:val="Ttulo1"/>
        <w:spacing w:line="360" w:lineRule="auto"/>
        <w:rPr>
          <w:rFonts w:asciiTheme="minorHAnsi" w:eastAsia="Times New Roman" w:hAnsiTheme="minorHAnsi" w:cstheme="minorHAnsi"/>
          <w:b/>
          <w:bCs/>
          <w:sz w:val="24"/>
          <w:szCs w:val="24"/>
          <w:lang w:eastAsia="pt-PT"/>
        </w:rPr>
      </w:pPr>
      <w:bookmarkStart w:id="5" w:name="_Toc191454607"/>
      <w:bookmarkStart w:id="6" w:name="_Toc192751692"/>
      <w:r w:rsidRPr="00947945">
        <w:rPr>
          <w:rFonts w:asciiTheme="minorHAnsi" w:eastAsia="Times New Roman" w:hAnsiTheme="minorHAnsi" w:cstheme="minorHAnsi"/>
          <w:b/>
          <w:bCs/>
          <w:sz w:val="24"/>
          <w:szCs w:val="24"/>
          <w:lang w:eastAsia="pt-PT"/>
        </w:rPr>
        <w:t>Requisitos de Acessibilidade</w:t>
      </w:r>
      <w:bookmarkEnd w:id="5"/>
      <w:bookmarkEnd w:id="6"/>
    </w:p>
    <w:p w14:paraId="0701F0B7" w14:textId="0E33DDF9" w:rsidR="00B71961" w:rsidRDefault="00193FAD" w:rsidP="00947945">
      <w:pPr>
        <w:spacing w:before="100" w:beforeAutospacing="1" w:after="100" w:afterAutospacing="1" w:line="360" w:lineRule="auto"/>
        <w:rPr>
          <w:rFonts w:eastAsia="Times New Roman" w:cstheme="minorHAnsi"/>
          <w:color w:val="538135" w:themeColor="accent6" w:themeShade="BF"/>
          <w:sz w:val="24"/>
          <w:szCs w:val="24"/>
          <w:lang w:eastAsia="pt-PT"/>
        </w:rPr>
      </w:pPr>
      <w:r w:rsidRPr="00947945">
        <w:rPr>
          <w:rFonts w:eastAsia="Times New Roman" w:cstheme="minorHAnsi"/>
          <w:b/>
          <w:bCs/>
          <w:sz w:val="24"/>
          <w:szCs w:val="24"/>
          <w:lang w:eastAsia="pt-PT"/>
        </w:rPr>
        <w:t>Regras Gerais:</w:t>
      </w:r>
      <w:r w:rsidRPr="00947945">
        <w:rPr>
          <w:rFonts w:eastAsia="Times New Roman" w:cstheme="minorHAnsi"/>
          <w:sz w:val="24"/>
          <w:szCs w:val="24"/>
          <w:lang w:eastAsia="pt-PT"/>
        </w:rPr>
        <w:t xml:space="preserve"> </w:t>
      </w:r>
      <w:r w:rsidR="00B71961" w:rsidRPr="00003B4E">
        <w:rPr>
          <w:rFonts w:eastAsia="Times New Roman" w:cstheme="minorHAnsi"/>
          <w:sz w:val="24"/>
          <w:szCs w:val="24"/>
          <w:lang w:eastAsia="pt-PT"/>
        </w:rPr>
        <w:t xml:space="preserve">Os produtos e serviços </w:t>
      </w:r>
      <w:r w:rsidR="00970188" w:rsidRPr="00003B4E">
        <w:rPr>
          <w:rFonts w:eastAsia="Times New Roman" w:cstheme="minorHAnsi"/>
          <w:sz w:val="24"/>
          <w:szCs w:val="24"/>
          <w:lang w:eastAsia="pt-PT"/>
        </w:rPr>
        <w:t xml:space="preserve">abrangidos pelo âmbito de aplicação do Decreto-Lei n.º 82/2022 </w:t>
      </w:r>
      <w:r w:rsidR="00B71961" w:rsidRPr="00003B4E">
        <w:rPr>
          <w:rFonts w:eastAsia="Times New Roman" w:cstheme="minorHAnsi"/>
          <w:sz w:val="24"/>
          <w:szCs w:val="24"/>
          <w:lang w:eastAsia="pt-PT"/>
        </w:rPr>
        <w:t xml:space="preserve">devem respeitar os requisitos de acessibilidade previstos </w:t>
      </w:r>
      <w:r w:rsidR="00970188" w:rsidRPr="00003B4E">
        <w:rPr>
          <w:rFonts w:eastAsia="Times New Roman" w:cstheme="minorHAnsi"/>
          <w:sz w:val="24"/>
          <w:szCs w:val="24"/>
          <w:lang w:eastAsia="pt-PT"/>
        </w:rPr>
        <w:t>no diploma e na</w:t>
      </w:r>
      <w:r w:rsidR="00B71961" w:rsidRPr="00003B4E">
        <w:rPr>
          <w:rFonts w:eastAsia="Times New Roman" w:cstheme="minorHAnsi"/>
          <w:sz w:val="24"/>
          <w:szCs w:val="24"/>
          <w:lang w:eastAsia="pt-PT"/>
        </w:rPr>
        <w:t xml:space="preserve"> Portaria n.º 220/2023, de 20 de julho.</w:t>
      </w:r>
      <w:r w:rsidR="00934E58" w:rsidRPr="00003B4E">
        <w:rPr>
          <w:rFonts w:eastAsia="Times New Roman" w:cstheme="minorHAnsi"/>
          <w:sz w:val="24"/>
          <w:szCs w:val="24"/>
          <w:lang w:eastAsia="pt-PT"/>
        </w:rPr>
        <w:t xml:space="preserve"> Esta portaria define requisitos gerais de acessibilidade para todos os produtos e serviços abrangidos, assim como requisitos específicos ou adicionais para determinadas categorias.</w:t>
      </w:r>
    </w:p>
    <w:p w14:paraId="756A70C6" w14:textId="3F9F30C9" w:rsidR="00934E58" w:rsidRDefault="00934E58" w:rsidP="00947945">
      <w:pPr>
        <w:spacing w:before="100" w:beforeAutospacing="1" w:after="100" w:afterAutospacing="1" w:line="360" w:lineRule="auto"/>
        <w:rPr>
          <w:rFonts w:eastAsia="Times New Roman" w:cstheme="minorHAnsi"/>
          <w:sz w:val="24"/>
          <w:szCs w:val="24"/>
          <w:lang w:eastAsia="pt-PT"/>
        </w:rPr>
      </w:pPr>
    </w:p>
    <w:p w14:paraId="3A4BD783" w14:textId="04428556" w:rsidR="00193FAD" w:rsidRPr="00CE73AE" w:rsidRDefault="00193FAD" w:rsidP="00947945">
      <w:pPr>
        <w:spacing w:before="100" w:beforeAutospacing="1" w:after="100" w:afterAutospacing="1" w:line="360" w:lineRule="auto"/>
        <w:rPr>
          <w:rFonts w:eastAsia="Times New Roman" w:cstheme="minorHAnsi"/>
          <w:sz w:val="24"/>
          <w:szCs w:val="24"/>
          <w:lang w:eastAsia="pt-PT"/>
        </w:rPr>
      </w:pPr>
      <w:r w:rsidRPr="00CE73AE">
        <w:rPr>
          <w:rFonts w:eastAsia="Times New Roman" w:cstheme="minorHAnsi"/>
          <w:sz w:val="24"/>
          <w:szCs w:val="24"/>
          <w:lang w:eastAsia="pt-PT"/>
        </w:rPr>
        <w:t>Produtos e serviços devem ser concebidos para serem:</w:t>
      </w:r>
    </w:p>
    <w:p w14:paraId="0A978BDE" w14:textId="77777777" w:rsidR="00193FAD" w:rsidRPr="00CE73AE" w:rsidRDefault="00AB5879" w:rsidP="00947945">
      <w:pPr>
        <w:numPr>
          <w:ilvl w:val="0"/>
          <w:numId w:val="42"/>
        </w:numPr>
        <w:spacing w:before="100" w:beforeAutospacing="1" w:after="100" w:afterAutospacing="1" w:line="360" w:lineRule="auto"/>
        <w:rPr>
          <w:rFonts w:eastAsia="Times New Roman" w:cstheme="minorHAnsi"/>
          <w:sz w:val="24"/>
          <w:szCs w:val="24"/>
          <w:lang w:eastAsia="pt-PT"/>
        </w:rPr>
      </w:pPr>
      <w:r w:rsidRPr="00CE73AE">
        <w:rPr>
          <w:rFonts w:eastAsia="Times New Roman" w:cstheme="minorHAnsi"/>
          <w:b/>
          <w:bCs/>
          <w:sz w:val="24"/>
          <w:szCs w:val="24"/>
          <w:lang w:eastAsia="pt-PT"/>
        </w:rPr>
        <w:t>Percetíveis</w:t>
      </w:r>
      <w:r w:rsidR="00193FAD" w:rsidRPr="00CE73AE">
        <w:rPr>
          <w:rFonts w:eastAsia="Times New Roman" w:cstheme="minorHAnsi"/>
          <w:b/>
          <w:bCs/>
          <w:sz w:val="24"/>
          <w:szCs w:val="24"/>
          <w:lang w:eastAsia="pt-PT"/>
        </w:rPr>
        <w:t>:</w:t>
      </w:r>
      <w:r w:rsidR="00193FAD" w:rsidRPr="00CE73AE">
        <w:rPr>
          <w:rFonts w:eastAsia="Times New Roman" w:cstheme="minorHAnsi"/>
          <w:sz w:val="24"/>
          <w:szCs w:val="24"/>
          <w:lang w:eastAsia="pt-PT"/>
        </w:rPr>
        <w:t xml:space="preserve"> Informar claramente o utilizador.</w:t>
      </w:r>
    </w:p>
    <w:p w14:paraId="72DD7DDD" w14:textId="77777777" w:rsidR="00193FAD" w:rsidRPr="00CE73AE" w:rsidRDefault="00193FAD" w:rsidP="00947945">
      <w:pPr>
        <w:numPr>
          <w:ilvl w:val="0"/>
          <w:numId w:val="42"/>
        </w:numPr>
        <w:spacing w:before="100" w:beforeAutospacing="1" w:after="100" w:afterAutospacing="1" w:line="360" w:lineRule="auto"/>
        <w:rPr>
          <w:rFonts w:eastAsia="Times New Roman" w:cstheme="minorHAnsi"/>
          <w:sz w:val="24"/>
          <w:szCs w:val="24"/>
          <w:lang w:eastAsia="pt-PT"/>
        </w:rPr>
      </w:pPr>
      <w:r w:rsidRPr="00CE73AE">
        <w:rPr>
          <w:rFonts w:eastAsia="Times New Roman" w:cstheme="minorHAnsi"/>
          <w:b/>
          <w:bCs/>
          <w:sz w:val="24"/>
          <w:szCs w:val="24"/>
          <w:lang w:eastAsia="pt-PT"/>
        </w:rPr>
        <w:t>Operáveis:</w:t>
      </w:r>
      <w:r w:rsidRPr="00CE73AE">
        <w:rPr>
          <w:rFonts w:eastAsia="Times New Roman" w:cstheme="minorHAnsi"/>
          <w:sz w:val="24"/>
          <w:szCs w:val="24"/>
          <w:lang w:eastAsia="pt-PT"/>
        </w:rPr>
        <w:t xml:space="preserve"> De fácil uso para diferentes tipos de limitações.</w:t>
      </w:r>
    </w:p>
    <w:p w14:paraId="36328CA9" w14:textId="77777777" w:rsidR="00193FAD" w:rsidRPr="00CE73AE" w:rsidRDefault="00193FAD" w:rsidP="00947945">
      <w:pPr>
        <w:numPr>
          <w:ilvl w:val="0"/>
          <w:numId w:val="42"/>
        </w:numPr>
        <w:spacing w:before="100" w:beforeAutospacing="1" w:after="100" w:afterAutospacing="1" w:line="360" w:lineRule="auto"/>
        <w:rPr>
          <w:rFonts w:eastAsia="Times New Roman" w:cstheme="minorHAnsi"/>
          <w:sz w:val="24"/>
          <w:szCs w:val="24"/>
          <w:lang w:eastAsia="pt-PT"/>
        </w:rPr>
      </w:pPr>
      <w:r w:rsidRPr="00CE73AE">
        <w:rPr>
          <w:rFonts w:eastAsia="Times New Roman" w:cstheme="minorHAnsi"/>
          <w:b/>
          <w:bCs/>
          <w:sz w:val="24"/>
          <w:szCs w:val="24"/>
          <w:lang w:eastAsia="pt-PT"/>
        </w:rPr>
        <w:t>Compreensíveis:</w:t>
      </w:r>
      <w:r w:rsidRPr="00CE73AE">
        <w:rPr>
          <w:rFonts w:eastAsia="Times New Roman" w:cstheme="minorHAnsi"/>
          <w:sz w:val="24"/>
          <w:szCs w:val="24"/>
          <w:lang w:eastAsia="pt-PT"/>
        </w:rPr>
        <w:t xml:space="preserve"> Intuitivos e acessíveis.</w:t>
      </w:r>
    </w:p>
    <w:p w14:paraId="4C4AEF28" w14:textId="085AD82E" w:rsidR="00193FAD" w:rsidRPr="00CE73AE" w:rsidRDefault="00193FAD" w:rsidP="00947945">
      <w:pPr>
        <w:numPr>
          <w:ilvl w:val="0"/>
          <w:numId w:val="42"/>
        </w:numPr>
        <w:spacing w:before="100" w:beforeAutospacing="1" w:after="100" w:afterAutospacing="1" w:line="360" w:lineRule="auto"/>
        <w:rPr>
          <w:rFonts w:eastAsia="Times New Roman" w:cstheme="minorHAnsi"/>
          <w:sz w:val="24"/>
          <w:szCs w:val="24"/>
          <w:lang w:eastAsia="pt-PT"/>
        </w:rPr>
      </w:pPr>
      <w:r w:rsidRPr="00CE73AE">
        <w:rPr>
          <w:rFonts w:eastAsia="Times New Roman" w:cstheme="minorHAnsi"/>
          <w:b/>
          <w:bCs/>
          <w:sz w:val="24"/>
          <w:szCs w:val="24"/>
          <w:lang w:eastAsia="pt-PT"/>
        </w:rPr>
        <w:t>Robustos:</w:t>
      </w:r>
      <w:r w:rsidRPr="00CE73AE">
        <w:rPr>
          <w:rFonts w:eastAsia="Times New Roman" w:cstheme="minorHAnsi"/>
          <w:sz w:val="24"/>
          <w:szCs w:val="24"/>
          <w:lang w:eastAsia="pt-PT"/>
        </w:rPr>
        <w:t xml:space="preserve"> Compatíveis com tecnologias </w:t>
      </w:r>
      <w:r w:rsidR="00C44127" w:rsidRPr="00CE73AE">
        <w:rPr>
          <w:rFonts w:eastAsia="Times New Roman" w:cstheme="minorHAnsi"/>
          <w:sz w:val="24"/>
          <w:szCs w:val="24"/>
          <w:lang w:eastAsia="pt-PT"/>
        </w:rPr>
        <w:t>de apoio</w:t>
      </w:r>
      <w:r w:rsidRPr="00CE73AE">
        <w:rPr>
          <w:rFonts w:eastAsia="Times New Roman" w:cstheme="minorHAnsi"/>
          <w:sz w:val="24"/>
          <w:szCs w:val="24"/>
          <w:lang w:eastAsia="pt-PT"/>
        </w:rPr>
        <w:t>.</w:t>
      </w:r>
    </w:p>
    <w:p w14:paraId="186B9C7F" w14:textId="140644BC" w:rsidR="009E4BB8" w:rsidRPr="009E4BB8" w:rsidRDefault="00970188" w:rsidP="009E4B88">
      <w:pPr>
        <w:spacing w:before="100" w:beforeAutospacing="1" w:after="100" w:afterAutospacing="1" w:line="360" w:lineRule="auto"/>
        <w:rPr>
          <w:rFonts w:eastAsia="Times New Roman" w:cstheme="minorHAnsi"/>
          <w:sz w:val="24"/>
          <w:szCs w:val="24"/>
          <w:lang w:eastAsia="pt-PT"/>
        </w:rPr>
      </w:pPr>
      <w:r>
        <w:rPr>
          <w:rFonts w:eastAsia="Times New Roman" w:cstheme="minorHAnsi"/>
          <w:sz w:val="24"/>
          <w:szCs w:val="24"/>
          <w:lang w:eastAsia="pt-PT"/>
        </w:rPr>
        <w:t>Os</w:t>
      </w:r>
      <w:r w:rsidR="009E4BB8" w:rsidRPr="009E4BB8">
        <w:rPr>
          <w:rFonts w:eastAsia="Times New Roman" w:cstheme="minorHAnsi"/>
          <w:sz w:val="24"/>
          <w:szCs w:val="24"/>
          <w:lang w:eastAsia="pt-PT"/>
        </w:rPr>
        <w:t xml:space="preserve"> requisitos de acessibilidade </w:t>
      </w:r>
      <w:r>
        <w:rPr>
          <w:rFonts w:eastAsia="Times New Roman" w:cstheme="minorHAnsi"/>
          <w:sz w:val="24"/>
          <w:szCs w:val="24"/>
          <w:lang w:eastAsia="pt-PT"/>
        </w:rPr>
        <w:t>dos produtos e serviços devem ser cumpridos desde que</w:t>
      </w:r>
      <w:r w:rsidR="009E4BB8" w:rsidRPr="009E4BB8">
        <w:rPr>
          <w:rFonts w:eastAsia="Times New Roman" w:cstheme="minorHAnsi"/>
          <w:sz w:val="24"/>
          <w:szCs w:val="24"/>
          <w:lang w:eastAsia="pt-PT"/>
        </w:rPr>
        <w:t xml:space="preserve">: </w:t>
      </w:r>
    </w:p>
    <w:p w14:paraId="20240FBE" w14:textId="21E11EE0" w:rsidR="009E4B88" w:rsidRPr="009E4BB8" w:rsidRDefault="009E4BB8" w:rsidP="009E4BB8">
      <w:pPr>
        <w:pStyle w:val="PargrafodaLista"/>
        <w:numPr>
          <w:ilvl w:val="0"/>
          <w:numId w:val="81"/>
        </w:numPr>
        <w:spacing w:before="100" w:beforeAutospacing="1" w:after="100" w:afterAutospacing="1" w:line="360" w:lineRule="auto"/>
        <w:rPr>
          <w:rFonts w:eastAsia="Times New Roman" w:cstheme="minorHAnsi"/>
          <w:sz w:val="24"/>
          <w:szCs w:val="24"/>
          <w:lang w:eastAsia="pt-PT"/>
        </w:rPr>
      </w:pPr>
      <w:r w:rsidRPr="009E4BB8">
        <w:rPr>
          <w:rFonts w:eastAsia="Times New Roman" w:cstheme="minorHAnsi"/>
          <w:sz w:val="24"/>
          <w:szCs w:val="24"/>
          <w:lang w:eastAsia="pt-PT"/>
        </w:rPr>
        <w:t xml:space="preserve">Não impliquem uma alteração significativa de um produto ou serviço; </w:t>
      </w:r>
    </w:p>
    <w:p w14:paraId="76E8E896" w14:textId="073936A5" w:rsidR="009E4BB8" w:rsidRDefault="009E4BB8" w:rsidP="009E4BB8">
      <w:pPr>
        <w:pStyle w:val="PargrafodaLista"/>
        <w:numPr>
          <w:ilvl w:val="0"/>
          <w:numId w:val="81"/>
        </w:numPr>
        <w:spacing w:before="100" w:beforeAutospacing="1" w:after="100" w:afterAutospacing="1" w:line="360" w:lineRule="auto"/>
        <w:rPr>
          <w:rFonts w:eastAsia="Times New Roman" w:cstheme="minorHAnsi"/>
          <w:sz w:val="24"/>
          <w:szCs w:val="24"/>
          <w:lang w:eastAsia="pt-PT"/>
        </w:rPr>
      </w:pPr>
      <w:r>
        <w:rPr>
          <w:rFonts w:eastAsia="Times New Roman" w:cstheme="minorHAnsi"/>
          <w:sz w:val="24"/>
          <w:szCs w:val="24"/>
          <w:lang w:eastAsia="pt-PT"/>
        </w:rPr>
        <w:t xml:space="preserve">Os </w:t>
      </w:r>
      <w:r w:rsidRPr="009E4BB8">
        <w:rPr>
          <w:rFonts w:eastAsia="Times New Roman" w:cstheme="minorHAnsi"/>
          <w:sz w:val="24"/>
          <w:szCs w:val="24"/>
          <w:lang w:eastAsia="pt-PT"/>
        </w:rPr>
        <w:t>operadores económicos verificam que o cumprimento dos requisitos de acessibilidade implica encargos desproporcionados</w:t>
      </w:r>
    </w:p>
    <w:p w14:paraId="38F20473" w14:textId="5F55FCFA" w:rsidR="009E4BB8" w:rsidRPr="00003B4E" w:rsidRDefault="00970188" w:rsidP="009E4BB8">
      <w:pPr>
        <w:spacing w:before="100" w:beforeAutospacing="1" w:after="100" w:afterAutospacing="1" w:line="360" w:lineRule="auto"/>
        <w:rPr>
          <w:rFonts w:eastAsia="Times New Roman" w:cstheme="minorHAnsi"/>
          <w:sz w:val="24"/>
          <w:szCs w:val="24"/>
          <w:lang w:eastAsia="pt-PT"/>
        </w:rPr>
      </w:pPr>
      <w:r w:rsidRPr="00003B4E">
        <w:rPr>
          <w:rFonts w:eastAsia="Times New Roman" w:cstheme="minorHAnsi"/>
          <w:sz w:val="24"/>
          <w:szCs w:val="24"/>
          <w:lang w:eastAsia="pt-PT"/>
        </w:rPr>
        <w:t>O que são considerados encargos desproporcionados?</w:t>
      </w:r>
    </w:p>
    <w:p w14:paraId="0E7793AA" w14:textId="35676B95" w:rsidR="001E4BC6" w:rsidRPr="00003B4E" w:rsidRDefault="001E4BC6" w:rsidP="001E4BC6">
      <w:pPr>
        <w:spacing w:line="360" w:lineRule="auto"/>
        <w:jc w:val="both"/>
        <w:rPr>
          <w:sz w:val="24"/>
          <w:szCs w:val="24"/>
        </w:rPr>
      </w:pPr>
      <w:r w:rsidRPr="00003B4E">
        <w:rPr>
          <w:sz w:val="24"/>
          <w:szCs w:val="24"/>
        </w:rPr>
        <w:t>A Portaria n.º 220/2023 define os critérios para efetuar e justificar a avaliação do caráter desproporcionado de um encargo. O caráter desproporcionado do encargo deverá ser avaliado de forma global através do recurso a esses critérios.</w:t>
      </w:r>
    </w:p>
    <w:p w14:paraId="4A9C2708" w14:textId="28969F3B" w:rsidR="00193FAD" w:rsidRPr="00947945" w:rsidRDefault="00193FAD" w:rsidP="00947945">
      <w:pPr>
        <w:pStyle w:val="Ttulo1"/>
        <w:spacing w:line="360" w:lineRule="auto"/>
        <w:rPr>
          <w:rFonts w:asciiTheme="minorHAnsi" w:eastAsia="Times New Roman" w:hAnsiTheme="minorHAnsi" w:cstheme="minorHAnsi"/>
          <w:b/>
          <w:bCs/>
          <w:sz w:val="24"/>
          <w:szCs w:val="24"/>
          <w:lang w:eastAsia="pt-PT"/>
        </w:rPr>
      </w:pPr>
      <w:bookmarkStart w:id="7" w:name="_Toc191454608"/>
      <w:bookmarkStart w:id="8" w:name="_Toc192751693"/>
      <w:r w:rsidRPr="00947945">
        <w:rPr>
          <w:rFonts w:asciiTheme="minorHAnsi" w:eastAsia="Times New Roman" w:hAnsiTheme="minorHAnsi" w:cstheme="minorHAnsi"/>
          <w:b/>
          <w:bCs/>
          <w:sz w:val="24"/>
          <w:szCs w:val="24"/>
          <w:lang w:eastAsia="pt-PT"/>
        </w:rPr>
        <w:t>Obrigações dos Operadores Económicos</w:t>
      </w:r>
      <w:bookmarkEnd w:id="7"/>
      <w:bookmarkEnd w:id="8"/>
      <w:r w:rsidR="001E4BC6">
        <w:rPr>
          <w:rFonts w:asciiTheme="minorHAnsi" w:eastAsia="Times New Roman" w:hAnsiTheme="minorHAnsi" w:cstheme="minorHAnsi"/>
          <w:b/>
          <w:bCs/>
          <w:sz w:val="24"/>
          <w:szCs w:val="24"/>
          <w:lang w:eastAsia="pt-PT"/>
        </w:rPr>
        <w:t xml:space="preserve"> e dos </w:t>
      </w:r>
      <w:r w:rsidR="001E4BC6" w:rsidRPr="00003B4E">
        <w:rPr>
          <w:rFonts w:asciiTheme="minorHAnsi" w:eastAsia="Times New Roman" w:hAnsiTheme="minorHAnsi" w:cstheme="minorHAnsi"/>
          <w:b/>
          <w:bCs/>
          <w:sz w:val="24"/>
          <w:szCs w:val="24"/>
          <w:lang w:eastAsia="pt-PT"/>
        </w:rPr>
        <w:t>Prestadores de Serviços</w:t>
      </w:r>
      <w:r w:rsidR="00FD5BB8" w:rsidRPr="00003B4E">
        <w:rPr>
          <w:rFonts w:asciiTheme="minorHAnsi" w:eastAsia="Times New Roman" w:hAnsiTheme="minorHAnsi" w:cstheme="minorHAnsi"/>
          <w:b/>
          <w:bCs/>
          <w:sz w:val="24"/>
          <w:szCs w:val="24"/>
          <w:lang w:eastAsia="pt-PT"/>
        </w:rPr>
        <w:t xml:space="preserve">, </w:t>
      </w:r>
      <w:r w:rsidR="00FD5BB8">
        <w:rPr>
          <w:rFonts w:asciiTheme="minorHAnsi" w:eastAsia="Times New Roman" w:hAnsiTheme="minorHAnsi" w:cstheme="minorHAnsi"/>
          <w:b/>
          <w:bCs/>
          <w:sz w:val="24"/>
          <w:szCs w:val="24"/>
          <w:lang w:eastAsia="pt-PT"/>
        </w:rPr>
        <w:t>s</w:t>
      </w:r>
      <w:r w:rsidR="00FD5BB8" w:rsidRPr="00FD5BB8">
        <w:rPr>
          <w:rFonts w:asciiTheme="minorHAnsi" w:eastAsia="Times New Roman" w:hAnsiTheme="minorHAnsi" w:cstheme="minorHAnsi"/>
          <w:b/>
          <w:bCs/>
          <w:sz w:val="24"/>
          <w:szCs w:val="24"/>
          <w:lang w:eastAsia="pt-PT"/>
        </w:rPr>
        <w:t>em prejuízo das demais obrigações estabelecidas na legislação em vigor</w:t>
      </w:r>
    </w:p>
    <w:p w14:paraId="63924348" w14:textId="77777777" w:rsidR="00193FAD" w:rsidRPr="00947945" w:rsidRDefault="00193FAD" w:rsidP="00947945">
      <w:pPr>
        <w:pStyle w:val="Ttulo2"/>
        <w:spacing w:line="360" w:lineRule="auto"/>
        <w:rPr>
          <w:rFonts w:asciiTheme="minorHAnsi" w:eastAsia="Times New Roman" w:hAnsiTheme="minorHAnsi" w:cstheme="minorHAnsi"/>
          <w:b/>
          <w:bCs/>
          <w:sz w:val="24"/>
          <w:szCs w:val="24"/>
          <w:lang w:eastAsia="pt-PT"/>
        </w:rPr>
      </w:pPr>
      <w:bookmarkStart w:id="9" w:name="_Toc191454609"/>
      <w:bookmarkStart w:id="10" w:name="_Toc192751694"/>
      <w:r w:rsidRPr="00947945">
        <w:rPr>
          <w:rFonts w:asciiTheme="minorHAnsi" w:eastAsia="Times New Roman" w:hAnsiTheme="minorHAnsi" w:cstheme="minorHAnsi"/>
          <w:b/>
          <w:bCs/>
          <w:sz w:val="24"/>
          <w:szCs w:val="24"/>
          <w:lang w:eastAsia="pt-PT"/>
        </w:rPr>
        <w:t>Fabricantes</w:t>
      </w:r>
      <w:bookmarkStart w:id="11" w:name="_GoBack"/>
      <w:bookmarkEnd w:id="9"/>
      <w:bookmarkEnd w:id="10"/>
      <w:bookmarkEnd w:id="11"/>
    </w:p>
    <w:p w14:paraId="7D2C1824" w14:textId="77777777" w:rsidR="00193FAD" w:rsidRPr="00947945" w:rsidRDefault="00193FAD" w:rsidP="00947945">
      <w:pPr>
        <w:numPr>
          <w:ilvl w:val="0"/>
          <w:numId w:val="43"/>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Garantir que os produtos cumprem os requisitos de acessibilidade.</w:t>
      </w:r>
    </w:p>
    <w:p w14:paraId="1FA70801" w14:textId="77777777" w:rsidR="00AB5879" w:rsidRDefault="00193FAD" w:rsidP="00E074D0">
      <w:pPr>
        <w:numPr>
          <w:ilvl w:val="0"/>
          <w:numId w:val="43"/>
        </w:numPr>
        <w:spacing w:before="100" w:beforeAutospacing="1" w:after="100" w:afterAutospacing="1" w:line="360" w:lineRule="auto"/>
        <w:rPr>
          <w:rFonts w:eastAsia="Times New Roman" w:cstheme="minorHAnsi"/>
          <w:sz w:val="24"/>
          <w:szCs w:val="24"/>
          <w:lang w:eastAsia="pt-PT"/>
        </w:rPr>
      </w:pPr>
      <w:r w:rsidRPr="00AB5879">
        <w:rPr>
          <w:rFonts w:eastAsia="Times New Roman" w:cstheme="minorHAnsi"/>
          <w:sz w:val="24"/>
          <w:szCs w:val="24"/>
          <w:lang w:eastAsia="pt-PT"/>
        </w:rPr>
        <w:t xml:space="preserve">Elaborar documentação técnica e declarar conformidade </w:t>
      </w:r>
    </w:p>
    <w:p w14:paraId="65EAC9A1" w14:textId="77777777" w:rsidR="00193FAD" w:rsidRPr="00AB5879" w:rsidRDefault="00193FAD" w:rsidP="00E074D0">
      <w:pPr>
        <w:numPr>
          <w:ilvl w:val="0"/>
          <w:numId w:val="43"/>
        </w:numPr>
        <w:spacing w:before="100" w:beforeAutospacing="1" w:after="100" w:afterAutospacing="1" w:line="360" w:lineRule="auto"/>
        <w:rPr>
          <w:rFonts w:eastAsia="Times New Roman" w:cstheme="minorHAnsi"/>
          <w:sz w:val="24"/>
          <w:szCs w:val="24"/>
          <w:lang w:eastAsia="pt-PT"/>
        </w:rPr>
      </w:pPr>
      <w:r w:rsidRPr="00AB5879">
        <w:rPr>
          <w:rFonts w:eastAsia="Times New Roman" w:cstheme="minorHAnsi"/>
          <w:sz w:val="24"/>
          <w:szCs w:val="24"/>
          <w:lang w:eastAsia="pt-PT"/>
        </w:rPr>
        <w:t>Afixar marcação CE e fornecer informações claras em português.</w:t>
      </w:r>
    </w:p>
    <w:p w14:paraId="7B461953" w14:textId="77777777" w:rsidR="00193FAD" w:rsidRPr="00947945" w:rsidRDefault="00193FAD" w:rsidP="00947945">
      <w:pPr>
        <w:numPr>
          <w:ilvl w:val="0"/>
          <w:numId w:val="43"/>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Manter registos e adotar medidas corretivas quando necessário.</w:t>
      </w:r>
    </w:p>
    <w:p w14:paraId="4B467E50" w14:textId="77777777" w:rsidR="00193FAD" w:rsidRPr="00947945" w:rsidRDefault="00193FAD" w:rsidP="00947945">
      <w:pPr>
        <w:pStyle w:val="Ttulo2"/>
        <w:spacing w:line="360" w:lineRule="auto"/>
        <w:rPr>
          <w:rFonts w:asciiTheme="minorHAnsi" w:eastAsia="Times New Roman" w:hAnsiTheme="minorHAnsi" w:cstheme="minorHAnsi"/>
          <w:b/>
          <w:bCs/>
          <w:sz w:val="24"/>
          <w:szCs w:val="24"/>
          <w:lang w:eastAsia="pt-PT"/>
        </w:rPr>
      </w:pPr>
      <w:bookmarkStart w:id="12" w:name="_Toc191454610"/>
      <w:bookmarkStart w:id="13" w:name="_Toc192751695"/>
      <w:r w:rsidRPr="00947945">
        <w:rPr>
          <w:rFonts w:asciiTheme="minorHAnsi" w:eastAsia="Times New Roman" w:hAnsiTheme="minorHAnsi" w:cstheme="minorHAnsi"/>
          <w:b/>
          <w:bCs/>
          <w:sz w:val="24"/>
          <w:szCs w:val="24"/>
          <w:lang w:eastAsia="pt-PT"/>
        </w:rPr>
        <w:lastRenderedPageBreak/>
        <w:t>Importadores</w:t>
      </w:r>
      <w:bookmarkEnd w:id="12"/>
      <w:bookmarkEnd w:id="13"/>
      <w:r w:rsidRPr="00947945">
        <w:rPr>
          <w:rFonts w:asciiTheme="minorHAnsi" w:eastAsia="Times New Roman" w:hAnsiTheme="minorHAnsi" w:cstheme="minorHAnsi"/>
          <w:b/>
          <w:bCs/>
          <w:sz w:val="24"/>
          <w:szCs w:val="24"/>
          <w:lang w:eastAsia="pt-PT"/>
        </w:rPr>
        <w:t xml:space="preserve"> </w:t>
      </w:r>
    </w:p>
    <w:p w14:paraId="6A6891F6" w14:textId="77777777" w:rsidR="00193FAD" w:rsidRPr="00947945" w:rsidRDefault="00193FAD" w:rsidP="00947945">
      <w:pPr>
        <w:numPr>
          <w:ilvl w:val="0"/>
          <w:numId w:val="44"/>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Assegurar a conformidade dos produtos antes da introdução no mercado.</w:t>
      </w:r>
    </w:p>
    <w:p w14:paraId="48B46E79" w14:textId="77777777" w:rsidR="00193FAD" w:rsidRPr="00947945" w:rsidRDefault="00193FAD" w:rsidP="00947945">
      <w:pPr>
        <w:numPr>
          <w:ilvl w:val="0"/>
          <w:numId w:val="44"/>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Garantir que os produtos contêm marcação CE e documentação em português.</w:t>
      </w:r>
    </w:p>
    <w:p w14:paraId="4CFEE535" w14:textId="77777777" w:rsidR="00193FAD" w:rsidRPr="00947945" w:rsidRDefault="00193FAD" w:rsidP="00947945">
      <w:pPr>
        <w:numPr>
          <w:ilvl w:val="0"/>
          <w:numId w:val="44"/>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Informar as autoridades sobre não conformidades.</w:t>
      </w:r>
    </w:p>
    <w:p w14:paraId="69AC0681" w14:textId="77777777" w:rsidR="00193FAD" w:rsidRPr="00947945" w:rsidRDefault="00193FAD" w:rsidP="00947945">
      <w:pPr>
        <w:pStyle w:val="Ttulo2"/>
        <w:spacing w:line="360" w:lineRule="auto"/>
        <w:rPr>
          <w:rFonts w:asciiTheme="minorHAnsi" w:eastAsia="Times New Roman" w:hAnsiTheme="minorHAnsi" w:cstheme="minorHAnsi"/>
          <w:b/>
          <w:bCs/>
          <w:sz w:val="24"/>
          <w:szCs w:val="24"/>
          <w:lang w:eastAsia="pt-PT"/>
        </w:rPr>
      </w:pPr>
      <w:bookmarkStart w:id="14" w:name="_Toc191454611"/>
      <w:bookmarkStart w:id="15" w:name="_Toc192751696"/>
      <w:r w:rsidRPr="00947945">
        <w:rPr>
          <w:rFonts w:asciiTheme="minorHAnsi" w:eastAsia="Times New Roman" w:hAnsiTheme="minorHAnsi" w:cstheme="minorHAnsi"/>
          <w:b/>
          <w:bCs/>
          <w:sz w:val="24"/>
          <w:szCs w:val="24"/>
          <w:lang w:eastAsia="pt-PT"/>
        </w:rPr>
        <w:t>Distribuidores</w:t>
      </w:r>
      <w:bookmarkEnd w:id="14"/>
      <w:bookmarkEnd w:id="15"/>
      <w:r w:rsidRPr="00947945">
        <w:rPr>
          <w:rFonts w:asciiTheme="minorHAnsi" w:eastAsia="Times New Roman" w:hAnsiTheme="minorHAnsi" w:cstheme="minorHAnsi"/>
          <w:b/>
          <w:bCs/>
          <w:sz w:val="24"/>
          <w:szCs w:val="24"/>
          <w:lang w:eastAsia="pt-PT"/>
        </w:rPr>
        <w:t xml:space="preserve"> </w:t>
      </w:r>
    </w:p>
    <w:p w14:paraId="0782846B" w14:textId="77777777" w:rsidR="00193FAD" w:rsidRPr="00947945" w:rsidRDefault="00193FAD" w:rsidP="00947945">
      <w:pPr>
        <w:numPr>
          <w:ilvl w:val="0"/>
          <w:numId w:val="45"/>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Confirmar que os produtos cumprem os requisitos antes da distribuição.</w:t>
      </w:r>
    </w:p>
    <w:p w14:paraId="351EB285" w14:textId="77777777" w:rsidR="00193FAD" w:rsidRPr="00947945" w:rsidRDefault="00193FAD" w:rsidP="00947945">
      <w:pPr>
        <w:numPr>
          <w:ilvl w:val="0"/>
          <w:numId w:val="45"/>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Garantir condições adequadas de armazenamento e transporte.</w:t>
      </w:r>
    </w:p>
    <w:p w14:paraId="75B37440" w14:textId="77777777" w:rsidR="00193FAD" w:rsidRPr="00947945" w:rsidRDefault="00193FAD" w:rsidP="00947945">
      <w:pPr>
        <w:numPr>
          <w:ilvl w:val="0"/>
          <w:numId w:val="45"/>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Adotar medidas corretivas quando necessário.</w:t>
      </w:r>
    </w:p>
    <w:p w14:paraId="007FB696" w14:textId="77777777" w:rsidR="00193FAD" w:rsidRPr="00947945" w:rsidRDefault="00193FAD" w:rsidP="00947945">
      <w:pPr>
        <w:pStyle w:val="Ttulo2"/>
        <w:spacing w:line="360" w:lineRule="auto"/>
        <w:rPr>
          <w:rFonts w:asciiTheme="minorHAnsi" w:eastAsia="Times New Roman" w:hAnsiTheme="minorHAnsi" w:cstheme="minorHAnsi"/>
          <w:b/>
          <w:bCs/>
          <w:sz w:val="24"/>
          <w:szCs w:val="24"/>
          <w:lang w:eastAsia="pt-PT"/>
        </w:rPr>
      </w:pPr>
      <w:bookmarkStart w:id="16" w:name="_Toc191454612"/>
      <w:bookmarkStart w:id="17" w:name="_Toc192751697"/>
      <w:r w:rsidRPr="00947945">
        <w:rPr>
          <w:rFonts w:asciiTheme="minorHAnsi" w:eastAsia="Times New Roman" w:hAnsiTheme="minorHAnsi" w:cstheme="minorHAnsi"/>
          <w:b/>
          <w:bCs/>
          <w:sz w:val="24"/>
          <w:szCs w:val="24"/>
          <w:lang w:eastAsia="pt-PT"/>
        </w:rPr>
        <w:t>Prestadores de Serviços</w:t>
      </w:r>
      <w:bookmarkEnd w:id="16"/>
      <w:bookmarkEnd w:id="17"/>
      <w:r w:rsidRPr="00947945">
        <w:rPr>
          <w:rFonts w:asciiTheme="minorHAnsi" w:eastAsia="Times New Roman" w:hAnsiTheme="minorHAnsi" w:cstheme="minorHAnsi"/>
          <w:b/>
          <w:bCs/>
          <w:sz w:val="24"/>
          <w:szCs w:val="24"/>
          <w:lang w:eastAsia="pt-PT"/>
        </w:rPr>
        <w:t xml:space="preserve"> </w:t>
      </w:r>
    </w:p>
    <w:p w14:paraId="3E8C4B5E" w14:textId="77777777" w:rsidR="00193FAD" w:rsidRPr="00947945" w:rsidRDefault="00193FAD" w:rsidP="00947945">
      <w:pPr>
        <w:numPr>
          <w:ilvl w:val="0"/>
          <w:numId w:val="46"/>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Implementar requisitos de acessibilidade nos serviços prestados.</w:t>
      </w:r>
    </w:p>
    <w:p w14:paraId="27343BCE" w14:textId="77777777" w:rsidR="00193FAD" w:rsidRPr="00947945" w:rsidRDefault="00193FAD" w:rsidP="00947945">
      <w:pPr>
        <w:numPr>
          <w:ilvl w:val="0"/>
          <w:numId w:val="46"/>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Fornecer informações acessíveis ao público.</w:t>
      </w:r>
    </w:p>
    <w:p w14:paraId="19E706EF" w14:textId="77777777" w:rsidR="00193FAD" w:rsidRPr="00947945" w:rsidRDefault="00193FAD" w:rsidP="00947945">
      <w:pPr>
        <w:numPr>
          <w:ilvl w:val="0"/>
          <w:numId w:val="46"/>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Atualizar a conformidade sempre que houver mudanças nos serviços.</w:t>
      </w:r>
    </w:p>
    <w:p w14:paraId="117DAA7D" w14:textId="77777777" w:rsidR="00193FAD" w:rsidRPr="00947945" w:rsidRDefault="00193FAD" w:rsidP="00947945">
      <w:pPr>
        <w:pStyle w:val="Ttulo1"/>
        <w:spacing w:line="360" w:lineRule="auto"/>
        <w:rPr>
          <w:rFonts w:asciiTheme="minorHAnsi" w:eastAsia="Times New Roman" w:hAnsiTheme="minorHAnsi" w:cstheme="minorHAnsi"/>
          <w:b/>
          <w:bCs/>
          <w:sz w:val="24"/>
          <w:szCs w:val="24"/>
          <w:lang w:eastAsia="pt-PT"/>
        </w:rPr>
      </w:pPr>
      <w:bookmarkStart w:id="18" w:name="_Toc191454613"/>
      <w:bookmarkStart w:id="19" w:name="_Toc192751698"/>
      <w:r w:rsidRPr="00947945">
        <w:rPr>
          <w:rFonts w:asciiTheme="minorHAnsi" w:eastAsia="Times New Roman" w:hAnsiTheme="minorHAnsi" w:cstheme="minorHAnsi"/>
          <w:b/>
          <w:bCs/>
          <w:sz w:val="24"/>
          <w:szCs w:val="24"/>
          <w:lang w:eastAsia="pt-PT"/>
        </w:rPr>
        <w:t>Fiscalização e Penalizações</w:t>
      </w:r>
      <w:bookmarkEnd w:id="18"/>
      <w:bookmarkEnd w:id="19"/>
      <w:r w:rsidRPr="00947945">
        <w:rPr>
          <w:rFonts w:asciiTheme="minorHAnsi" w:eastAsia="Times New Roman" w:hAnsiTheme="minorHAnsi" w:cstheme="minorHAnsi"/>
          <w:b/>
          <w:bCs/>
          <w:sz w:val="24"/>
          <w:szCs w:val="24"/>
          <w:lang w:eastAsia="pt-PT"/>
        </w:rPr>
        <w:t xml:space="preserve"> </w:t>
      </w:r>
    </w:p>
    <w:p w14:paraId="1D02415F" w14:textId="31A43986" w:rsidR="00193FAD" w:rsidRPr="00947945" w:rsidRDefault="00193FAD" w:rsidP="00947945">
      <w:pPr>
        <w:pStyle w:val="Ttulo2"/>
        <w:spacing w:line="360" w:lineRule="auto"/>
        <w:rPr>
          <w:rFonts w:asciiTheme="minorHAnsi" w:eastAsia="Times New Roman" w:hAnsiTheme="minorHAnsi" w:cstheme="minorHAnsi"/>
          <w:b/>
          <w:bCs/>
          <w:sz w:val="24"/>
          <w:szCs w:val="24"/>
          <w:lang w:eastAsia="pt-PT"/>
        </w:rPr>
      </w:pPr>
      <w:bookmarkStart w:id="20" w:name="_Toc191454614"/>
      <w:bookmarkStart w:id="21" w:name="_Toc192751699"/>
      <w:r w:rsidRPr="00947945">
        <w:rPr>
          <w:rFonts w:asciiTheme="minorHAnsi" w:eastAsia="Times New Roman" w:hAnsiTheme="minorHAnsi" w:cstheme="minorHAnsi"/>
          <w:b/>
          <w:bCs/>
          <w:sz w:val="24"/>
          <w:szCs w:val="24"/>
          <w:lang w:eastAsia="pt-PT"/>
        </w:rPr>
        <w:t xml:space="preserve">Entidades </w:t>
      </w:r>
      <w:r w:rsidR="00C44127">
        <w:rPr>
          <w:rFonts w:asciiTheme="minorHAnsi" w:eastAsia="Times New Roman" w:hAnsiTheme="minorHAnsi" w:cstheme="minorHAnsi"/>
          <w:b/>
          <w:bCs/>
          <w:sz w:val="24"/>
          <w:szCs w:val="24"/>
          <w:lang w:eastAsia="pt-PT"/>
        </w:rPr>
        <w:t xml:space="preserve">responsáveis pela </w:t>
      </w:r>
      <w:bookmarkEnd w:id="20"/>
      <w:bookmarkEnd w:id="21"/>
      <w:r w:rsidR="00C44127">
        <w:rPr>
          <w:rFonts w:asciiTheme="minorHAnsi" w:eastAsia="Times New Roman" w:hAnsiTheme="minorHAnsi" w:cstheme="minorHAnsi"/>
          <w:b/>
          <w:bCs/>
          <w:sz w:val="24"/>
          <w:szCs w:val="24"/>
          <w:lang w:eastAsia="pt-PT"/>
        </w:rPr>
        <w:t>fiscalização</w:t>
      </w:r>
    </w:p>
    <w:p w14:paraId="7A92A9AF" w14:textId="0FFCB8A3" w:rsidR="00AB5879" w:rsidRPr="00AB5879" w:rsidRDefault="00AB5879" w:rsidP="00AB5879">
      <w:pPr>
        <w:pStyle w:val="PargrafodaLista"/>
        <w:numPr>
          <w:ilvl w:val="0"/>
          <w:numId w:val="47"/>
        </w:numPr>
        <w:spacing w:after="120" w:line="360" w:lineRule="auto"/>
        <w:rPr>
          <w:rFonts w:cstheme="minorHAnsi"/>
          <w:sz w:val="24"/>
          <w:szCs w:val="24"/>
        </w:rPr>
      </w:pPr>
      <w:r w:rsidRPr="00AB5879">
        <w:rPr>
          <w:rFonts w:cstheme="minorHAnsi"/>
          <w:sz w:val="24"/>
          <w:szCs w:val="24"/>
        </w:rPr>
        <w:t xml:space="preserve">Autoridade Nacional de Comunicações; Entidade Reguladora para a Comunicação Social: Autoridade da Mobilidade e dos Transportes e à Autoridade Nacional da Aviação Civil; Banco de Portugal; Comissão do Mercado de Valores Mobiliários; Autoridade de Segurança Alimentar e Económica; </w:t>
      </w:r>
      <w:r w:rsidR="00B2120E" w:rsidRPr="00B2120E">
        <w:rPr>
          <w:rFonts w:cstheme="minorHAnsi"/>
          <w:sz w:val="24"/>
          <w:szCs w:val="24"/>
        </w:rPr>
        <w:t>Instituto da Mobilidade e dos Transportes</w:t>
      </w:r>
      <w:r w:rsidR="00B2120E">
        <w:rPr>
          <w:rFonts w:cstheme="minorHAnsi"/>
          <w:sz w:val="24"/>
          <w:szCs w:val="24"/>
        </w:rPr>
        <w:t xml:space="preserve">, </w:t>
      </w:r>
      <w:r w:rsidRPr="00AB5879">
        <w:rPr>
          <w:rFonts w:cstheme="minorHAnsi"/>
          <w:sz w:val="24"/>
          <w:szCs w:val="24"/>
        </w:rPr>
        <w:t>Inspeção Geral das Atividades Culturais; Municípios Portugueses</w:t>
      </w:r>
    </w:p>
    <w:p w14:paraId="6784860C" w14:textId="77777777" w:rsidR="00193FAD" w:rsidRPr="00947945" w:rsidRDefault="00193FAD" w:rsidP="00947945">
      <w:pPr>
        <w:numPr>
          <w:ilvl w:val="0"/>
          <w:numId w:val="47"/>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Cooperação com o Instituto Nacional para a Reabilitação (INR, I.P.).</w:t>
      </w:r>
    </w:p>
    <w:p w14:paraId="621774B7" w14:textId="15A25753" w:rsidR="00193FAD" w:rsidRPr="00947945" w:rsidRDefault="00193FAD" w:rsidP="00947945">
      <w:pPr>
        <w:pStyle w:val="Ttulo2"/>
        <w:spacing w:line="360" w:lineRule="auto"/>
        <w:rPr>
          <w:rFonts w:asciiTheme="minorHAnsi" w:eastAsia="Times New Roman" w:hAnsiTheme="minorHAnsi" w:cstheme="minorHAnsi"/>
          <w:b/>
          <w:bCs/>
          <w:sz w:val="24"/>
          <w:szCs w:val="24"/>
          <w:lang w:eastAsia="pt-PT"/>
        </w:rPr>
      </w:pPr>
      <w:bookmarkStart w:id="22" w:name="_Toc191454615"/>
      <w:bookmarkStart w:id="23" w:name="_Toc192751700"/>
      <w:r w:rsidRPr="00947945">
        <w:rPr>
          <w:rFonts w:asciiTheme="minorHAnsi" w:eastAsia="Times New Roman" w:hAnsiTheme="minorHAnsi" w:cstheme="minorHAnsi"/>
          <w:b/>
          <w:bCs/>
          <w:sz w:val="24"/>
          <w:szCs w:val="24"/>
          <w:lang w:eastAsia="pt-PT"/>
        </w:rPr>
        <w:lastRenderedPageBreak/>
        <w:t xml:space="preserve">Competências de </w:t>
      </w:r>
      <w:r w:rsidR="00C44127">
        <w:rPr>
          <w:rFonts w:asciiTheme="minorHAnsi" w:eastAsia="Times New Roman" w:hAnsiTheme="minorHAnsi" w:cstheme="minorHAnsi"/>
          <w:b/>
          <w:bCs/>
          <w:sz w:val="24"/>
          <w:szCs w:val="24"/>
          <w:lang w:eastAsia="pt-PT"/>
        </w:rPr>
        <w:t>f</w:t>
      </w:r>
      <w:r w:rsidRPr="00947945">
        <w:rPr>
          <w:rFonts w:asciiTheme="minorHAnsi" w:eastAsia="Times New Roman" w:hAnsiTheme="minorHAnsi" w:cstheme="minorHAnsi"/>
          <w:b/>
          <w:bCs/>
          <w:sz w:val="24"/>
          <w:szCs w:val="24"/>
          <w:lang w:eastAsia="pt-PT"/>
        </w:rPr>
        <w:t>iscalização por entidade:</w:t>
      </w:r>
      <w:bookmarkEnd w:id="22"/>
      <w:bookmarkEnd w:id="23"/>
    </w:p>
    <w:p w14:paraId="38E58213" w14:textId="03A34D23" w:rsidR="00193FAD" w:rsidRDefault="00193FAD" w:rsidP="00947945">
      <w:pPr>
        <w:pStyle w:val="Ttulo3"/>
        <w:spacing w:line="360" w:lineRule="auto"/>
        <w:rPr>
          <w:rFonts w:asciiTheme="minorHAnsi" w:hAnsiTheme="minorHAnsi" w:cstheme="minorHAnsi"/>
          <w:color w:val="2F5496" w:themeColor="accent1" w:themeShade="BF"/>
          <w:sz w:val="24"/>
          <w:szCs w:val="24"/>
        </w:rPr>
      </w:pPr>
      <w:bookmarkStart w:id="24" w:name="_Toc191454616"/>
      <w:bookmarkStart w:id="25" w:name="_Toc192751701"/>
      <w:r w:rsidRPr="00947945">
        <w:rPr>
          <w:rFonts w:asciiTheme="minorHAnsi" w:hAnsiTheme="minorHAnsi" w:cstheme="minorHAnsi"/>
          <w:color w:val="2F5496" w:themeColor="accent1" w:themeShade="BF"/>
          <w:sz w:val="24"/>
          <w:szCs w:val="24"/>
        </w:rPr>
        <w:t>Autoridade Nacional de Comunicações (ANACOM)</w:t>
      </w:r>
      <w:bookmarkEnd w:id="24"/>
      <w:bookmarkEnd w:id="25"/>
      <w:r w:rsidR="00301232">
        <w:rPr>
          <w:rStyle w:val="Refdenotaderodap"/>
          <w:rFonts w:asciiTheme="minorHAnsi" w:hAnsiTheme="minorHAnsi" w:cstheme="minorHAnsi"/>
          <w:color w:val="2F5496" w:themeColor="accent1" w:themeShade="BF"/>
          <w:sz w:val="24"/>
          <w:szCs w:val="24"/>
        </w:rPr>
        <w:footnoteReference w:id="1"/>
      </w:r>
    </w:p>
    <w:p w14:paraId="2AD2F0A9" w14:textId="030347C3" w:rsidR="00301232" w:rsidRPr="00301232" w:rsidRDefault="00301232" w:rsidP="00301232">
      <w:pPr>
        <w:rPr>
          <w:rFonts w:cstheme="minorHAnsi"/>
          <w:sz w:val="24"/>
          <w:szCs w:val="24"/>
        </w:rPr>
      </w:pPr>
      <w:r w:rsidRPr="00301232">
        <w:rPr>
          <w:rFonts w:cstheme="minorHAnsi"/>
          <w:sz w:val="24"/>
          <w:szCs w:val="24"/>
        </w:rPr>
        <w:t>Produtos</w:t>
      </w:r>
    </w:p>
    <w:p w14:paraId="5BD2B098" w14:textId="0447B0BB" w:rsidR="00193FAD" w:rsidRPr="00947945" w:rsidRDefault="00193FAD" w:rsidP="00947945">
      <w:pPr>
        <w:pStyle w:val="whitespace-normal"/>
        <w:numPr>
          <w:ilvl w:val="0"/>
          <w:numId w:val="62"/>
        </w:numPr>
        <w:spacing w:line="360" w:lineRule="auto"/>
        <w:rPr>
          <w:rFonts w:asciiTheme="minorHAnsi" w:hAnsiTheme="minorHAnsi" w:cstheme="minorHAnsi"/>
        </w:rPr>
      </w:pPr>
      <w:r w:rsidRPr="00947945">
        <w:rPr>
          <w:rFonts w:asciiTheme="minorHAnsi" w:hAnsiTheme="minorHAnsi" w:cstheme="minorHAnsi"/>
        </w:rPr>
        <w:t>Equipamentos informáticos para uso geral dos consumidores que funcionem via rádio ou constituam equipamentos de comunicações eletrónicas</w:t>
      </w:r>
      <w:r w:rsidR="00301232">
        <w:rPr>
          <w:rFonts w:asciiTheme="minorHAnsi" w:hAnsiTheme="minorHAnsi" w:cstheme="minorHAnsi"/>
        </w:rPr>
        <w:t>, excluindo-se do âmbito de fiscalização desta entidade os respetivos sistemas operativos.</w:t>
      </w:r>
    </w:p>
    <w:p w14:paraId="2AF089C0" w14:textId="1C68385F" w:rsidR="006C69C2" w:rsidRDefault="00193FAD" w:rsidP="007915F5">
      <w:pPr>
        <w:pStyle w:val="whitespace-normal"/>
        <w:numPr>
          <w:ilvl w:val="0"/>
          <w:numId w:val="63"/>
        </w:numPr>
        <w:spacing w:before="120" w:beforeAutospacing="0" w:after="120" w:afterAutospacing="0" w:line="360" w:lineRule="auto"/>
        <w:ind w:left="714" w:hanging="357"/>
        <w:rPr>
          <w:rFonts w:asciiTheme="minorHAnsi" w:hAnsiTheme="minorHAnsi" w:cstheme="minorHAnsi"/>
        </w:rPr>
      </w:pPr>
      <w:r w:rsidRPr="00DB70D2">
        <w:rPr>
          <w:rFonts w:asciiTheme="minorHAnsi" w:hAnsiTheme="minorHAnsi" w:cstheme="minorHAnsi"/>
        </w:rPr>
        <w:t>Exemplos: telemóveis, tablets, computadores com Wi-Fi/Bluetooth</w:t>
      </w:r>
      <w:r w:rsidR="007915F5">
        <w:rPr>
          <w:rFonts w:asciiTheme="minorHAnsi" w:hAnsiTheme="minorHAnsi" w:cstheme="minorHAnsi"/>
        </w:rPr>
        <w:t xml:space="preserve">; </w:t>
      </w:r>
    </w:p>
    <w:p w14:paraId="1DE8FB38" w14:textId="7F84F679" w:rsidR="00193FAD" w:rsidRPr="00DB70D2" w:rsidRDefault="004947F3" w:rsidP="007915F5">
      <w:pPr>
        <w:pStyle w:val="whitespace-normal"/>
        <w:numPr>
          <w:ilvl w:val="0"/>
          <w:numId w:val="63"/>
        </w:numPr>
        <w:spacing w:before="120" w:beforeAutospacing="0" w:after="120" w:afterAutospacing="0" w:line="360" w:lineRule="auto"/>
        <w:ind w:left="714" w:hanging="357"/>
        <w:rPr>
          <w:rFonts w:asciiTheme="minorHAnsi" w:hAnsiTheme="minorHAnsi" w:cstheme="minorHAnsi"/>
        </w:rPr>
      </w:pPr>
      <w:r w:rsidRPr="00DB70D2">
        <w:rPr>
          <w:rFonts w:asciiTheme="minorHAnsi" w:hAnsiTheme="minorHAnsi" w:cstheme="minorHAnsi"/>
        </w:rPr>
        <w:t>Equipamentos</w:t>
      </w:r>
      <w:r w:rsidR="00193FAD" w:rsidRPr="00DB70D2">
        <w:rPr>
          <w:rFonts w:asciiTheme="minorHAnsi" w:hAnsiTheme="minorHAnsi" w:cstheme="minorHAnsi"/>
        </w:rPr>
        <w:t xml:space="preserve"> com capacidades informáticas interativas </w:t>
      </w:r>
      <w:r w:rsidRPr="00DB70D2">
        <w:rPr>
          <w:rFonts w:asciiTheme="minorHAnsi" w:hAnsiTheme="minorHAnsi" w:cstheme="minorHAnsi"/>
        </w:rPr>
        <w:t xml:space="preserve">para uso dos consumidores, utilizados </w:t>
      </w:r>
      <w:r w:rsidR="00193FAD" w:rsidRPr="00DB70D2">
        <w:rPr>
          <w:rFonts w:asciiTheme="minorHAnsi" w:hAnsiTheme="minorHAnsi" w:cstheme="minorHAnsi"/>
        </w:rPr>
        <w:t>para serviços de comunicações eletrónicas</w:t>
      </w:r>
    </w:p>
    <w:p w14:paraId="0DFA54C2" w14:textId="4364F974" w:rsidR="00193FAD" w:rsidRDefault="00193FAD" w:rsidP="007915F5">
      <w:pPr>
        <w:pStyle w:val="whitespace-normal"/>
        <w:numPr>
          <w:ilvl w:val="0"/>
          <w:numId w:val="63"/>
        </w:numPr>
        <w:spacing w:before="120" w:beforeAutospacing="0" w:after="120" w:afterAutospacing="0" w:line="360" w:lineRule="auto"/>
        <w:ind w:left="714" w:hanging="357"/>
        <w:rPr>
          <w:rFonts w:asciiTheme="minorHAnsi" w:hAnsiTheme="minorHAnsi" w:cstheme="minorHAnsi"/>
        </w:rPr>
      </w:pPr>
      <w:r w:rsidRPr="00947945">
        <w:rPr>
          <w:rFonts w:asciiTheme="minorHAnsi" w:hAnsiTheme="minorHAnsi" w:cstheme="minorHAnsi"/>
        </w:rPr>
        <w:t>Leitores de livros eletrónicos que funcionem via rádio ou constituam equipamentos de comunicações eletrónicas</w:t>
      </w:r>
    </w:p>
    <w:p w14:paraId="26F822E6" w14:textId="77777777" w:rsidR="007915F5" w:rsidRPr="007915F5" w:rsidRDefault="007915F5" w:rsidP="007915F5">
      <w:pPr>
        <w:pStyle w:val="whitespace-normal"/>
        <w:spacing w:before="120" w:after="120" w:line="360" w:lineRule="auto"/>
        <w:rPr>
          <w:rFonts w:asciiTheme="minorHAnsi" w:hAnsiTheme="minorHAnsi" w:cstheme="minorHAnsi"/>
        </w:rPr>
      </w:pPr>
      <w:r w:rsidRPr="007915F5">
        <w:rPr>
          <w:rFonts w:asciiTheme="minorHAnsi" w:hAnsiTheme="minorHAnsi" w:cstheme="minorHAnsi"/>
        </w:rPr>
        <w:t>Serviços</w:t>
      </w:r>
    </w:p>
    <w:p w14:paraId="185F996A" w14:textId="1FAB5225" w:rsidR="007915F5" w:rsidRPr="007915F5" w:rsidRDefault="007915F5" w:rsidP="007915F5">
      <w:pPr>
        <w:pStyle w:val="whitespace-normal"/>
        <w:numPr>
          <w:ilvl w:val="0"/>
          <w:numId w:val="63"/>
        </w:numPr>
        <w:spacing w:before="120" w:beforeAutospacing="0" w:after="120" w:afterAutospacing="0" w:line="360" w:lineRule="auto"/>
        <w:ind w:left="714" w:hanging="357"/>
        <w:rPr>
          <w:rFonts w:asciiTheme="minorHAnsi" w:hAnsiTheme="minorHAnsi" w:cstheme="minorHAnsi"/>
        </w:rPr>
      </w:pPr>
      <w:r w:rsidRPr="007915F5">
        <w:rPr>
          <w:rFonts w:asciiTheme="minorHAnsi" w:hAnsiTheme="minorHAnsi" w:cstheme="minorHAnsi"/>
        </w:rPr>
        <w:t>Serviços de comunicações eletrónicas, com exceção dos serviços de transmissão utilizados para a prestação de serviços máquina a máquina</w:t>
      </w:r>
    </w:p>
    <w:p w14:paraId="268D3267" w14:textId="2D540E12" w:rsidR="007915F5" w:rsidRPr="007915F5" w:rsidRDefault="007915F5" w:rsidP="007915F5">
      <w:pPr>
        <w:pStyle w:val="whitespace-normal"/>
        <w:numPr>
          <w:ilvl w:val="0"/>
          <w:numId w:val="63"/>
        </w:numPr>
        <w:spacing w:before="120" w:beforeAutospacing="0" w:after="120" w:afterAutospacing="0" w:line="360" w:lineRule="auto"/>
        <w:ind w:left="714" w:hanging="357"/>
        <w:rPr>
          <w:rFonts w:asciiTheme="minorHAnsi" w:hAnsiTheme="minorHAnsi" w:cstheme="minorHAnsi"/>
        </w:rPr>
      </w:pPr>
      <w:r w:rsidRPr="007915F5">
        <w:rPr>
          <w:rFonts w:asciiTheme="minorHAnsi" w:hAnsiTheme="minorHAnsi" w:cstheme="minorHAnsi"/>
        </w:rPr>
        <w:lastRenderedPageBreak/>
        <w:t>Serviços de comércio eletrónico</w:t>
      </w:r>
    </w:p>
    <w:p w14:paraId="11D36A6B" w14:textId="77777777" w:rsidR="007915F5" w:rsidRPr="007915F5" w:rsidRDefault="007915F5" w:rsidP="007915F5">
      <w:pPr>
        <w:pStyle w:val="whitespace-normal"/>
        <w:spacing w:before="120" w:after="120" w:line="360" w:lineRule="auto"/>
        <w:rPr>
          <w:rFonts w:asciiTheme="minorHAnsi" w:hAnsiTheme="minorHAnsi" w:cstheme="minorHAnsi"/>
        </w:rPr>
      </w:pPr>
      <w:r w:rsidRPr="007915F5">
        <w:rPr>
          <w:rFonts w:asciiTheme="minorHAnsi" w:hAnsiTheme="minorHAnsi" w:cstheme="minorHAnsi"/>
        </w:rPr>
        <w:t>Atendimento de emergência (112).</w:t>
      </w:r>
    </w:p>
    <w:p w14:paraId="13C2B27B" w14:textId="531834DA" w:rsidR="007915F5" w:rsidRPr="00947945" w:rsidRDefault="007915F5" w:rsidP="007915F5">
      <w:pPr>
        <w:pStyle w:val="whitespace-normal"/>
        <w:numPr>
          <w:ilvl w:val="0"/>
          <w:numId w:val="80"/>
        </w:numPr>
        <w:spacing w:before="120" w:beforeAutospacing="0" w:after="120" w:afterAutospacing="0" w:line="360" w:lineRule="auto"/>
        <w:rPr>
          <w:rFonts w:asciiTheme="minorHAnsi" w:hAnsiTheme="minorHAnsi" w:cstheme="minorHAnsi"/>
        </w:rPr>
      </w:pPr>
      <w:r w:rsidRPr="007915F5">
        <w:rPr>
          <w:rFonts w:asciiTheme="minorHAnsi" w:hAnsiTheme="minorHAnsi" w:cstheme="minorHAnsi"/>
        </w:rPr>
        <w:t>Atendimento e tratamento das comunicações de emergência para o número único europeu de emergência “112”</w:t>
      </w:r>
    </w:p>
    <w:p w14:paraId="57925FE8" w14:textId="77777777" w:rsidR="00193FAD" w:rsidRPr="00947945" w:rsidRDefault="00193FAD" w:rsidP="007915F5">
      <w:pPr>
        <w:pStyle w:val="Ttulo3"/>
        <w:spacing w:before="240" w:line="360" w:lineRule="auto"/>
        <w:rPr>
          <w:rFonts w:asciiTheme="minorHAnsi" w:hAnsiTheme="minorHAnsi" w:cstheme="minorHAnsi"/>
          <w:color w:val="2F5496" w:themeColor="accent1" w:themeShade="BF"/>
          <w:sz w:val="24"/>
          <w:szCs w:val="24"/>
        </w:rPr>
      </w:pPr>
      <w:bookmarkStart w:id="26" w:name="_Toc191454617"/>
      <w:bookmarkStart w:id="27" w:name="_Toc192751702"/>
      <w:r w:rsidRPr="00947945">
        <w:rPr>
          <w:rFonts w:asciiTheme="minorHAnsi" w:hAnsiTheme="minorHAnsi" w:cstheme="minorHAnsi"/>
          <w:color w:val="2F5496" w:themeColor="accent1" w:themeShade="BF"/>
          <w:sz w:val="24"/>
          <w:szCs w:val="24"/>
        </w:rPr>
        <w:t>Entidade Reguladora para a Comunicação Social (ERC)</w:t>
      </w:r>
      <w:bookmarkEnd w:id="26"/>
      <w:bookmarkEnd w:id="27"/>
    </w:p>
    <w:p w14:paraId="2576216C" w14:textId="77777777" w:rsidR="00193FAD" w:rsidRPr="00947945" w:rsidRDefault="00193FAD" w:rsidP="00947945">
      <w:pPr>
        <w:pStyle w:val="whitespace-normal"/>
        <w:numPr>
          <w:ilvl w:val="0"/>
          <w:numId w:val="64"/>
        </w:numPr>
        <w:spacing w:line="360" w:lineRule="auto"/>
        <w:rPr>
          <w:rFonts w:asciiTheme="minorHAnsi" w:hAnsiTheme="minorHAnsi" w:cstheme="minorHAnsi"/>
        </w:rPr>
      </w:pPr>
      <w:r w:rsidRPr="00947945">
        <w:rPr>
          <w:rFonts w:asciiTheme="minorHAnsi" w:hAnsiTheme="minorHAnsi" w:cstheme="minorHAnsi"/>
        </w:rPr>
        <w:t>Serviços que fornecem acesso a serviços de comunicação social audiovisual</w:t>
      </w:r>
    </w:p>
    <w:p w14:paraId="3FECF36B" w14:textId="7857C59C" w:rsidR="00193FAD" w:rsidRPr="004C69ED" w:rsidRDefault="00EE257A" w:rsidP="009E4BB8">
      <w:pPr>
        <w:pStyle w:val="whitespace-normal"/>
        <w:spacing w:line="360" w:lineRule="auto"/>
        <w:ind w:left="720"/>
        <w:rPr>
          <w:rFonts w:asciiTheme="minorHAnsi" w:hAnsiTheme="minorHAnsi" w:cstheme="minorHAnsi"/>
        </w:rPr>
      </w:pPr>
      <w:r w:rsidRPr="004C69ED">
        <w:rPr>
          <w:rFonts w:asciiTheme="minorHAnsi" w:hAnsiTheme="minorHAnsi" w:cstheme="minorHAnsi"/>
        </w:rPr>
        <w:t xml:space="preserve">Exemplo: </w:t>
      </w:r>
      <w:r w:rsidR="00193FAD" w:rsidRPr="004C69ED">
        <w:rPr>
          <w:rFonts w:asciiTheme="minorHAnsi" w:hAnsiTheme="minorHAnsi" w:cstheme="minorHAnsi"/>
        </w:rPr>
        <w:t xml:space="preserve">Plataformas de </w:t>
      </w:r>
      <w:proofErr w:type="spellStart"/>
      <w:r w:rsidR="00193FAD" w:rsidRPr="004C69ED">
        <w:rPr>
          <w:rFonts w:asciiTheme="minorHAnsi" w:hAnsiTheme="minorHAnsi" w:cstheme="minorHAnsi"/>
          <w:i/>
        </w:rPr>
        <w:t>streaming</w:t>
      </w:r>
      <w:proofErr w:type="spellEnd"/>
      <w:r w:rsidR="00193FAD" w:rsidRPr="004C69ED">
        <w:rPr>
          <w:rFonts w:asciiTheme="minorHAnsi" w:hAnsiTheme="minorHAnsi" w:cstheme="minorHAnsi"/>
        </w:rPr>
        <w:t xml:space="preserve"> de conteúdo audiovisual</w:t>
      </w:r>
      <w:r w:rsidR="00BB709C" w:rsidRPr="004C69ED">
        <w:rPr>
          <w:rFonts w:asciiTheme="minorHAnsi" w:hAnsiTheme="minorHAnsi" w:cstheme="minorHAnsi"/>
        </w:rPr>
        <w:t xml:space="preserve"> </w:t>
      </w:r>
    </w:p>
    <w:p w14:paraId="004318C8" w14:textId="2CC2CE1F" w:rsidR="00193FAD" w:rsidRPr="004C69ED" w:rsidRDefault="00EE257A" w:rsidP="009E4BB8">
      <w:pPr>
        <w:pStyle w:val="whitespace-normal"/>
        <w:spacing w:line="360" w:lineRule="auto"/>
        <w:ind w:left="720"/>
        <w:rPr>
          <w:rFonts w:asciiTheme="minorHAnsi" w:hAnsiTheme="minorHAnsi" w:cstheme="minorHAnsi"/>
        </w:rPr>
      </w:pPr>
      <w:r w:rsidRPr="004C69ED">
        <w:rPr>
          <w:rFonts w:asciiTheme="minorHAnsi" w:hAnsiTheme="minorHAnsi" w:cstheme="minorHAnsi"/>
        </w:rPr>
        <w:t xml:space="preserve">Exemplo: </w:t>
      </w:r>
      <w:r w:rsidR="00193FAD" w:rsidRPr="004C69ED">
        <w:rPr>
          <w:rFonts w:asciiTheme="minorHAnsi" w:hAnsiTheme="minorHAnsi" w:cstheme="minorHAnsi"/>
        </w:rPr>
        <w:t>Serviços de televisão digital</w:t>
      </w:r>
      <w:r w:rsidRPr="004C69ED">
        <w:rPr>
          <w:rFonts w:asciiTheme="minorHAnsi" w:hAnsiTheme="minorHAnsi" w:cstheme="minorHAnsi"/>
        </w:rPr>
        <w:t xml:space="preserve"> </w:t>
      </w:r>
    </w:p>
    <w:p w14:paraId="291A5A05" w14:textId="77777777" w:rsidR="00193FAD" w:rsidRPr="00947945" w:rsidRDefault="00193FAD" w:rsidP="00947945">
      <w:pPr>
        <w:pStyle w:val="Ttulo3"/>
        <w:spacing w:line="360" w:lineRule="auto"/>
        <w:rPr>
          <w:rFonts w:asciiTheme="minorHAnsi" w:hAnsiTheme="minorHAnsi" w:cstheme="minorHAnsi"/>
          <w:color w:val="2F5496" w:themeColor="accent1" w:themeShade="BF"/>
          <w:sz w:val="24"/>
          <w:szCs w:val="24"/>
        </w:rPr>
      </w:pPr>
      <w:bookmarkStart w:id="28" w:name="_Toc191454618"/>
      <w:bookmarkStart w:id="29" w:name="_Toc192751703"/>
      <w:r w:rsidRPr="00947945">
        <w:rPr>
          <w:rFonts w:asciiTheme="minorHAnsi" w:hAnsiTheme="minorHAnsi" w:cstheme="minorHAnsi"/>
          <w:color w:val="2F5496" w:themeColor="accent1" w:themeShade="BF"/>
          <w:sz w:val="24"/>
          <w:szCs w:val="24"/>
        </w:rPr>
        <w:t>Autoridade da Mobilidade e dos Transportes (AMT) e Autoridade Nacional da Aviação Civil (ANAC)</w:t>
      </w:r>
      <w:bookmarkEnd w:id="28"/>
      <w:bookmarkEnd w:id="29"/>
    </w:p>
    <w:p w14:paraId="72FC2F7B" w14:textId="339DBC18" w:rsidR="00193FAD" w:rsidRPr="00947945" w:rsidRDefault="00193FAD" w:rsidP="00947945">
      <w:pPr>
        <w:spacing w:line="360" w:lineRule="auto"/>
        <w:rPr>
          <w:rFonts w:cstheme="minorHAnsi"/>
          <w:b/>
          <w:sz w:val="24"/>
          <w:szCs w:val="24"/>
        </w:rPr>
      </w:pPr>
      <w:r w:rsidRPr="00947945">
        <w:rPr>
          <w:rFonts w:cstheme="minorHAnsi"/>
          <w:b/>
          <w:sz w:val="24"/>
          <w:szCs w:val="24"/>
        </w:rPr>
        <w:t xml:space="preserve">Serviços de </w:t>
      </w:r>
      <w:r w:rsidR="00C44127">
        <w:rPr>
          <w:rFonts w:cstheme="minorHAnsi"/>
          <w:b/>
          <w:sz w:val="24"/>
          <w:szCs w:val="24"/>
        </w:rPr>
        <w:t>t</w:t>
      </w:r>
      <w:r w:rsidRPr="00947945">
        <w:rPr>
          <w:rFonts w:cstheme="minorHAnsi"/>
          <w:b/>
          <w:sz w:val="24"/>
          <w:szCs w:val="24"/>
        </w:rPr>
        <w:t>ransporte</w:t>
      </w:r>
      <w:r w:rsidR="00C44127">
        <w:rPr>
          <w:rFonts w:cstheme="minorHAnsi"/>
          <w:b/>
          <w:sz w:val="24"/>
          <w:szCs w:val="24"/>
        </w:rPr>
        <w:t xml:space="preserve"> de passageiros</w:t>
      </w:r>
    </w:p>
    <w:p w14:paraId="4FB67CB7" w14:textId="77777777" w:rsidR="00193FAD" w:rsidRPr="00947945" w:rsidRDefault="00193FAD" w:rsidP="00947945">
      <w:pPr>
        <w:pStyle w:val="whitespace-normal"/>
        <w:numPr>
          <w:ilvl w:val="0"/>
          <w:numId w:val="65"/>
        </w:numPr>
        <w:spacing w:line="360" w:lineRule="auto"/>
        <w:rPr>
          <w:rFonts w:asciiTheme="minorHAnsi" w:hAnsiTheme="minorHAnsi" w:cstheme="minorHAnsi"/>
        </w:rPr>
      </w:pPr>
      <w:r w:rsidRPr="00947945">
        <w:rPr>
          <w:rFonts w:asciiTheme="minorHAnsi" w:hAnsiTheme="minorHAnsi" w:cstheme="minorHAnsi"/>
        </w:rPr>
        <w:t>Sítios Web de serviços de transporte</w:t>
      </w:r>
    </w:p>
    <w:p w14:paraId="26DB5C36" w14:textId="77777777" w:rsidR="00193FAD" w:rsidRPr="00947945" w:rsidRDefault="00193FAD" w:rsidP="00947945">
      <w:pPr>
        <w:pStyle w:val="whitespace-normal"/>
        <w:numPr>
          <w:ilvl w:val="0"/>
          <w:numId w:val="65"/>
        </w:numPr>
        <w:spacing w:line="360" w:lineRule="auto"/>
        <w:rPr>
          <w:rFonts w:asciiTheme="minorHAnsi" w:hAnsiTheme="minorHAnsi" w:cstheme="minorHAnsi"/>
        </w:rPr>
      </w:pPr>
      <w:r w:rsidRPr="00947945">
        <w:rPr>
          <w:rFonts w:asciiTheme="minorHAnsi" w:hAnsiTheme="minorHAnsi" w:cstheme="minorHAnsi"/>
        </w:rPr>
        <w:t>Aplicações móveis de serviços de transporte</w:t>
      </w:r>
    </w:p>
    <w:p w14:paraId="486D5464" w14:textId="77777777" w:rsidR="00193FAD" w:rsidRPr="00947945" w:rsidRDefault="00193FAD" w:rsidP="00947945">
      <w:pPr>
        <w:pStyle w:val="whitespace-normal"/>
        <w:numPr>
          <w:ilvl w:val="0"/>
          <w:numId w:val="65"/>
        </w:numPr>
        <w:spacing w:line="360" w:lineRule="auto"/>
        <w:rPr>
          <w:rFonts w:asciiTheme="minorHAnsi" w:hAnsiTheme="minorHAnsi" w:cstheme="minorHAnsi"/>
        </w:rPr>
      </w:pPr>
      <w:r w:rsidRPr="00947945">
        <w:rPr>
          <w:rFonts w:asciiTheme="minorHAnsi" w:hAnsiTheme="minorHAnsi" w:cstheme="minorHAnsi"/>
        </w:rPr>
        <w:t>Bilhetes eletrónicos e serviços de bilhética</w:t>
      </w:r>
    </w:p>
    <w:p w14:paraId="254B52D3" w14:textId="7049B8CB" w:rsidR="00193FAD" w:rsidRPr="00947945" w:rsidRDefault="00193FAD" w:rsidP="00947945">
      <w:pPr>
        <w:pStyle w:val="whitespace-normal"/>
        <w:numPr>
          <w:ilvl w:val="0"/>
          <w:numId w:val="65"/>
        </w:numPr>
        <w:spacing w:line="360" w:lineRule="auto"/>
        <w:rPr>
          <w:rFonts w:asciiTheme="minorHAnsi" w:hAnsiTheme="minorHAnsi" w:cstheme="minorHAnsi"/>
        </w:rPr>
      </w:pPr>
      <w:r w:rsidRPr="00947945">
        <w:rPr>
          <w:rFonts w:asciiTheme="minorHAnsi" w:hAnsiTheme="minorHAnsi" w:cstheme="minorHAnsi"/>
        </w:rPr>
        <w:t xml:space="preserve">Sistemas de informação </w:t>
      </w:r>
      <w:r w:rsidR="00C44127">
        <w:rPr>
          <w:rFonts w:asciiTheme="minorHAnsi" w:hAnsiTheme="minorHAnsi" w:cstheme="minorHAnsi"/>
        </w:rPr>
        <w:t>sobre o serviço de transporte, incluindo informações de viagem em tempo real</w:t>
      </w:r>
    </w:p>
    <w:p w14:paraId="55B541F7" w14:textId="77777777" w:rsidR="00193FAD" w:rsidRPr="00947945" w:rsidRDefault="00193FAD" w:rsidP="00947945">
      <w:pPr>
        <w:pStyle w:val="whitespace-normal"/>
        <w:numPr>
          <w:ilvl w:val="0"/>
          <w:numId w:val="65"/>
        </w:numPr>
        <w:spacing w:line="360" w:lineRule="auto"/>
        <w:rPr>
          <w:rFonts w:asciiTheme="minorHAnsi" w:hAnsiTheme="minorHAnsi" w:cstheme="minorHAnsi"/>
        </w:rPr>
      </w:pPr>
      <w:r w:rsidRPr="00947945">
        <w:rPr>
          <w:rFonts w:asciiTheme="minorHAnsi" w:hAnsiTheme="minorHAnsi" w:cstheme="minorHAnsi"/>
        </w:rPr>
        <w:t>Terminais interativos</w:t>
      </w:r>
    </w:p>
    <w:p w14:paraId="25B08E5A" w14:textId="77777777" w:rsidR="00193FAD" w:rsidRPr="00947945" w:rsidRDefault="00193FAD" w:rsidP="00947945">
      <w:pPr>
        <w:spacing w:line="360" w:lineRule="auto"/>
        <w:rPr>
          <w:rFonts w:cstheme="minorHAnsi"/>
          <w:b/>
          <w:sz w:val="24"/>
          <w:szCs w:val="24"/>
        </w:rPr>
      </w:pPr>
      <w:r w:rsidRPr="00947945">
        <w:rPr>
          <w:rFonts w:cstheme="minorHAnsi"/>
          <w:b/>
          <w:sz w:val="24"/>
          <w:szCs w:val="24"/>
        </w:rPr>
        <w:t>Abrangência</w:t>
      </w:r>
    </w:p>
    <w:p w14:paraId="0151E293" w14:textId="77777777" w:rsidR="00193FAD" w:rsidRPr="00947945" w:rsidRDefault="00193FAD" w:rsidP="00947945">
      <w:pPr>
        <w:pStyle w:val="whitespace-normal"/>
        <w:numPr>
          <w:ilvl w:val="0"/>
          <w:numId w:val="66"/>
        </w:numPr>
        <w:spacing w:line="360" w:lineRule="auto"/>
        <w:rPr>
          <w:rFonts w:asciiTheme="minorHAnsi" w:hAnsiTheme="minorHAnsi" w:cstheme="minorHAnsi"/>
        </w:rPr>
      </w:pPr>
      <w:r w:rsidRPr="00947945">
        <w:rPr>
          <w:rFonts w:asciiTheme="minorHAnsi" w:hAnsiTheme="minorHAnsi" w:cstheme="minorHAnsi"/>
        </w:rPr>
        <w:t>Transporte aéreo</w:t>
      </w:r>
    </w:p>
    <w:p w14:paraId="3D6DC6A4" w14:textId="366238B7" w:rsidR="00193FAD" w:rsidRPr="00947945" w:rsidRDefault="00193FAD" w:rsidP="00947945">
      <w:pPr>
        <w:pStyle w:val="whitespace-normal"/>
        <w:numPr>
          <w:ilvl w:val="0"/>
          <w:numId w:val="66"/>
        </w:numPr>
        <w:spacing w:line="360" w:lineRule="auto"/>
        <w:rPr>
          <w:rFonts w:asciiTheme="minorHAnsi" w:hAnsiTheme="minorHAnsi" w:cstheme="minorHAnsi"/>
        </w:rPr>
      </w:pPr>
      <w:r w:rsidRPr="00947945">
        <w:rPr>
          <w:rFonts w:asciiTheme="minorHAnsi" w:hAnsiTheme="minorHAnsi" w:cstheme="minorHAnsi"/>
        </w:rPr>
        <w:t xml:space="preserve">Transporte </w:t>
      </w:r>
      <w:r w:rsidR="00C44127">
        <w:rPr>
          <w:rFonts w:asciiTheme="minorHAnsi" w:hAnsiTheme="minorHAnsi" w:cstheme="minorHAnsi"/>
        </w:rPr>
        <w:t>em</w:t>
      </w:r>
      <w:r w:rsidRPr="00947945">
        <w:rPr>
          <w:rFonts w:asciiTheme="minorHAnsi" w:hAnsiTheme="minorHAnsi" w:cstheme="minorHAnsi"/>
        </w:rPr>
        <w:t xml:space="preserve"> autocarro</w:t>
      </w:r>
    </w:p>
    <w:p w14:paraId="376A65FC" w14:textId="77777777" w:rsidR="00193FAD" w:rsidRPr="00947945" w:rsidRDefault="00193FAD" w:rsidP="00947945">
      <w:pPr>
        <w:pStyle w:val="whitespace-normal"/>
        <w:numPr>
          <w:ilvl w:val="0"/>
          <w:numId w:val="66"/>
        </w:numPr>
        <w:spacing w:line="360" w:lineRule="auto"/>
        <w:rPr>
          <w:rFonts w:asciiTheme="minorHAnsi" w:hAnsiTheme="minorHAnsi" w:cstheme="minorHAnsi"/>
        </w:rPr>
      </w:pPr>
      <w:r w:rsidRPr="00947945">
        <w:rPr>
          <w:rFonts w:asciiTheme="minorHAnsi" w:hAnsiTheme="minorHAnsi" w:cstheme="minorHAnsi"/>
        </w:rPr>
        <w:t>Transporte ferroviário</w:t>
      </w:r>
    </w:p>
    <w:p w14:paraId="07D742C7" w14:textId="77777777" w:rsidR="00193FAD" w:rsidRPr="00947945" w:rsidRDefault="00193FAD" w:rsidP="00947945">
      <w:pPr>
        <w:pStyle w:val="whitespace-normal"/>
        <w:numPr>
          <w:ilvl w:val="0"/>
          <w:numId w:val="66"/>
        </w:numPr>
        <w:spacing w:line="360" w:lineRule="auto"/>
        <w:rPr>
          <w:rFonts w:asciiTheme="minorHAnsi" w:hAnsiTheme="minorHAnsi" w:cstheme="minorHAnsi"/>
        </w:rPr>
      </w:pPr>
      <w:r w:rsidRPr="00947945">
        <w:rPr>
          <w:rFonts w:asciiTheme="minorHAnsi" w:hAnsiTheme="minorHAnsi" w:cstheme="minorHAnsi"/>
        </w:rPr>
        <w:t>Transporte marítimo</w:t>
      </w:r>
    </w:p>
    <w:p w14:paraId="682971AE" w14:textId="77777777" w:rsidR="00193FAD" w:rsidRPr="00947945" w:rsidRDefault="00193FAD" w:rsidP="00947945">
      <w:pPr>
        <w:pStyle w:val="whitespace-normal"/>
        <w:numPr>
          <w:ilvl w:val="0"/>
          <w:numId w:val="66"/>
        </w:numPr>
        <w:spacing w:line="360" w:lineRule="auto"/>
        <w:rPr>
          <w:rFonts w:asciiTheme="minorHAnsi" w:hAnsiTheme="minorHAnsi" w:cstheme="minorHAnsi"/>
        </w:rPr>
      </w:pPr>
      <w:r w:rsidRPr="00947945">
        <w:rPr>
          <w:rFonts w:asciiTheme="minorHAnsi" w:hAnsiTheme="minorHAnsi" w:cstheme="minorHAnsi"/>
        </w:rPr>
        <w:t>Transporte por vias navegáveis interiores</w:t>
      </w:r>
    </w:p>
    <w:p w14:paraId="18FB128E" w14:textId="77777777" w:rsidR="00193FAD" w:rsidRPr="00947945" w:rsidRDefault="00193FAD" w:rsidP="00947945">
      <w:pPr>
        <w:pStyle w:val="Ttulo3"/>
        <w:spacing w:line="360" w:lineRule="auto"/>
        <w:rPr>
          <w:rFonts w:asciiTheme="minorHAnsi" w:hAnsiTheme="minorHAnsi" w:cstheme="minorHAnsi"/>
          <w:color w:val="2F5496" w:themeColor="accent1" w:themeShade="BF"/>
          <w:sz w:val="24"/>
          <w:szCs w:val="24"/>
        </w:rPr>
      </w:pPr>
      <w:bookmarkStart w:id="30" w:name="_Toc191454619"/>
      <w:bookmarkStart w:id="31" w:name="_Toc192751704"/>
      <w:r w:rsidRPr="00947945">
        <w:rPr>
          <w:rFonts w:asciiTheme="minorHAnsi" w:hAnsiTheme="minorHAnsi" w:cstheme="minorHAnsi"/>
          <w:color w:val="2F5496" w:themeColor="accent1" w:themeShade="BF"/>
          <w:sz w:val="24"/>
          <w:szCs w:val="24"/>
        </w:rPr>
        <w:lastRenderedPageBreak/>
        <w:t>Banco de Portugal</w:t>
      </w:r>
      <w:bookmarkEnd w:id="30"/>
      <w:bookmarkEnd w:id="31"/>
    </w:p>
    <w:p w14:paraId="2EE500D3" w14:textId="77777777" w:rsidR="00FD5BB8" w:rsidRPr="00A4583C" w:rsidRDefault="00FD5BB8" w:rsidP="00FD5BB8">
      <w:pPr>
        <w:pStyle w:val="whitespace-normal"/>
        <w:spacing w:line="360" w:lineRule="auto"/>
        <w:rPr>
          <w:rFonts w:asciiTheme="minorHAnsi" w:hAnsiTheme="minorHAnsi" w:cstheme="minorHAnsi"/>
          <w:b/>
          <w:bCs/>
        </w:rPr>
      </w:pPr>
      <w:bookmarkStart w:id="32" w:name="_Hlk191463828"/>
      <w:r w:rsidRPr="00A4583C">
        <w:rPr>
          <w:rFonts w:asciiTheme="minorHAnsi" w:hAnsiTheme="minorHAnsi" w:cstheme="minorHAnsi"/>
          <w:b/>
          <w:bCs/>
        </w:rPr>
        <w:t>Serviços bancários relativos a:</w:t>
      </w:r>
    </w:p>
    <w:p w14:paraId="225D5A5F" w14:textId="77777777" w:rsidR="00FD5BB8" w:rsidRPr="005D3E45" w:rsidRDefault="00FD5BB8" w:rsidP="00FD5BB8">
      <w:pPr>
        <w:pStyle w:val="whitespace-normal"/>
        <w:numPr>
          <w:ilvl w:val="0"/>
          <w:numId w:val="67"/>
        </w:numPr>
        <w:spacing w:line="360" w:lineRule="auto"/>
        <w:rPr>
          <w:rFonts w:asciiTheme="minorHAnsi" w:hAnsiTheme="minorHAnsi" w:cstheme="minorHAnsi"/>
        </w:rPr>
      </w:pPr>
      <w:r w:rsidRPr="005D3E45">
        <w:rPr>
          <w:rFonts w:asciiTheme="minorHAnsi" w:hAnsiTheme="minorHAnsi" w:cstheme="minorHAnsi"/>
        </w:rPr>
        <w:t>Contratos de crédito aos consumidores</w:t>
      </w:r>
    </w:p>
    <w:p w14:paraId="7260BF6E" w14:textId="77777777" w:rsidR="00FD5BB8" w:rsidRPr="005D3E45" w:rsidRDefault="00FD5BB8" w:rsidP="00FD5BB8">
      <w:pPr>
        <w:pStyle w:val="whitespace-normal"/>
        <w:numPr>
          <w:ilvl w:val="0"/>
          <w:numId w:val="67"/>
        </w:numPr>
        <w:spacing w:line="360" w:lineRule="auto"/>
        <w:rPr>
          <w:rFonts w:asciiTheme="minorHAnsi" w:hAnsiTheme="minorHAnsi" w:cstheme="minorHAnsi"/>
        </w:rPr>
      </w:pPr>
      <w:r w:rsidRPr="005D3E45">
        <w:rPr>
          <w:rFonts w:asciiTheme="minorHAnsi" w:hAnsiTheme="minorHAnsi" w:cstheme="minorHAnsi"/>
        </w:rPr>
        <w:t>Contratos de crédito à habitação e hipotecário</w:t>
      </w:r>
    </w:p>
    <w:p w14:paraId="049CE5C3" w14:textId="77777777" w:rsidR="00FD5BB8" w:rsidRDefault="00FD5BB8" w:rsidP="00FD5BB8">
      <w:pPr>
        <w:pStyle w:val="whitespace-normal"/>
        <w:numPr>
          <w:ilvl w:val="0"/>
          <w:numId w:val="67"/>
        </w:numPr>
        <w:spacing w:line="360" w:lineRule="auto"/>
        <w:rPr>
          <w:rFonts w:asciiTheme="minorHAnsi" w:hAnsiTheme="minorHAnsi" w:cstheme="minorHAnsi"/>
        </w:rPr>
      </w:pPr>
      <w:r w:rsidRPr="00947945">
        <w:rPr>
          <w:rFonts w:asciiTheme="minorHAnsi" w:hAnsiTheme="minorHAnsi" w:cstheme="minorHAnsi"/>
        </w:rPr>
        <w:t>Serviços de pagamento</w:t>
      </w:r>
    </w:p>
    <w:p w14:paraId="122714A1" w14:textId="77777777" w:rsidR="00FD5BB8" w:rsidRPr="00947945" w:rsidRDefault="00FD5BB8" w:rsidP="00FD5BB8">
      <w:pPr>
        <w:pStyle w:val="whitespace-normal"/>
        <w:numPr>
          <w:ilvl w:val="0"/>
          <w:numId w:val="67"/>
        </w:numPr>
        <w:spacing w:line="360" w:lineRule="auto"/>
        <w:rPr>
          <w:rFonts w:asciiTheme="minorHAnsi" w:hAnsiTheme="minorHAnsi" w:cstheme="minorHAnsi"/>
        </w:rPr>
      </w:pPr>
      <w:r>
        <w:rPr>
          <w:rFonts w:asciiTheme="minorHAnsi" w:hAnsiTheme="minorHAnsi" w:cstheme="minorHAnsi"/>
        </w:rPr>
        <w:t>Serviços associados às contas de pagamento</w:t>
      </w:r>
    </w:p>
    <w:p w14:paraId="004F0D1B" w14:textId="77777777" w:rsidR="00FD5BB8" w:rsidRPr="00947945" w:rsidRDefault="00FD5BB8" w:rsidP="00FD5BB8">
      <w:pPr>
        <w:pStyle w:val="whitespace-normal"/>
        <w:numPr>
          <w:ilvl w:val="0"/>
          <w:numId w:val="67"/>
        </w:numPr>
        <w:spacing w:line="360" w:lineRule="auto"/>
        <w:rPr>
          <w:rFonts w:asciiTheme="minorHAnsi" w:hAnsiTheme="minorHAnsi" w:cstheme="minorHAnsi"/>
        </w:rPr>
      </w:pPr>
      <w:r w:rsidRPr="00947945">
        <w:rPr>
          <w:rFonts w:asciiTheme="minorHAnsi" w:hAnsiTheme="minorHAnsi" w:cstheme="minorHAnsi"/>
        </w:rPr>
        <w:t>Moeda eletrónica</w:t>
      </w:r>
    </w:p>
    <w:p w14:paraId="4C52D857" w14:textId="77777777" w:rsidR="004005D7" w:rsidRPr="00947945" w:rsidRDefault="004005D7" w:rsidP="004005D7">
      <w:pPr>
        <w:pStyle w:val="Ttulo3"/>
        <w:spacing w:line="360" w:lineRule="auto"/>
        <w:rPr>
          <w:rFonts w:asciiTheme="minorHAnsi" w:hAnsiTheme="minorHAnsi" w:cstheme="minorHAnsi"/>
          <w:color w:val="2F5496" w:themeColor="accent1" w:themeShade="BF"/>
          <w:sz w:val="24"/>
          <w:szCs w:val="24"/>
        </w:rPr>
      </w:pPr>
      <w:bookmarkStart w:id="33" w:name="_Toc191454620"/>
      <w:bookmarkStart w:id="34" w:name="_Toc192751705"/>
      <w:r w:rsidRPr="00947945">
        <w:rPr>
          <w:rFonts w:asciiTheme="minorHAnsi" w:hAnsiTheme="minorHAnsi" w:cstheme="minorHAnsi"/>
          <w:color w:val="2F5496" w:themeColor="accent1" w:themeShade="BF"/>
          <w:sz w:val="24"/>
          <w:szCs w:val="24"/>
        </w:rPr>
        <w:t>Comissão do Mercado de Valores Mobiliários (CMVM)</w:t>
      </w:r>
      <w:bookmarkEnd w:id="33"/>
      <w:bookmarkEnd w:id="34"/>
    </w:p>
    <w:bookmarkEnd w:id="32"/>
    <w:p w14:paraId="7C941FA5" w14:textId="3D30D321" w:rsidR="007915F5" w:rsidRPr="007915F5" w:rsidRDefault="007915F5" w:rsidP="007915F5">
      <w:pPr>
        <w:spacing w:before="100" w:beforeAutospacing="1" w:after="100" w:afterAutospacing="1" w:line="360" w:lineRule="auto"/>
        <w:rPr>
          <w:rFonts w:eastAsia="Times New Roman" w:cstheme="minorHAnsi"/>
          <w:b/>
          <w:sz w:val="24"/>
          <w:szCs w:val="24"/>
          <w:lang w:eastAsia="pt-PT"/>
        </w:rPr>
      </w:pPr>
      <w:r w:rsidRPr="007915F5">
        <w:rPr>
          <w:rFonts w:eastAsia="Times New Roman" w:cstheme="minorHAnsi"/>
          <w:b/>
          <w:sz w:val="24"/>
          <w:szCs w:val="24"/>
          <w:lang w:eastAsia="pt-PT"/>
        </w:rPr>
        <w:t xml:space="preserve">Serviços e atividades de investimento </w:t>
      </w:r>
    </w:p>
    <w:p w14:paraId="598EEA56" w14:textId="77777777" w:rsidR="007915F5" w:rsidRPr="007915F5" w:rsidRDefault="007915F5" w:rsidP="007915F5">
      <w:pPr>
        <w:pStyle w:val="whitespace-normal"/>
        <w:numPr>
          <w:ilvl w:val="0"/>
          <w:numId w:val="67"/>
        </w:numPr>
        <w:spacing w:line="360" w:lineRule="auto"/>
        <w:rPr>
          <w:rFonts w:asciiTheme="minorHAnsi" w:hAnsiTheme="minorHAnsi" w:cstheme="minorHAnsi"/>
        </w:rPr>
      </w:pPr>
      <w:r w:rsidRPr="007915F5">
        <w:rPr>
          <w:rFonts w:asciiTheme="minorHAnsi" w:hAnsiTheme="minorHAnsi" w:cstheme="minorHAnsi"/>
        </w:rPr>
        <w:t>Receção e transmissão de ordens;</w:t>
      </w:r>
    </w:p>
    <w:p w14:paraId="5AC0C693" w14:textId="77777777" w:rsidR="007915F5" w:rsidRPr="007915F5" w:rsidRDefault="007915F5" w:rsidP="007915F5">
      <w:pPr>
        <w:pStyle w:val="whitespace-normal"/>
        <w:numPr>
          <w:ilvl w:val="0"/>
          <w:numId w:val="67"/>
        </w:numPr>
        <w:spacing w:line="360" w:lineRule="auto"/>
        <w:rPr>
          <w:rFonts w:asciiTheme="minorHAnsi" w:hAnsiTheme="minorHAnsi" w:cstheme="minorHAnsi"/>
        </w:rPr>
      </w:pPr>
      <w:r w:rsidRPr="007915F5">
        <w:rPr>
          <w:rFonts w:asciiTheme="minorHAnsi" w:hAnsiTheme="minorHAnsi" w:cstheme="minorHAnsi"/>
        </w:rPr>
        <w:t xml:space="preserve">Execução de ordens; </w:t>
      </w:r>
    </w:p>
    <w:p w14:paraId="308ECD5F" w14:textId="77777777" w:rsidR="007915F5" w:rsidRPr="007915F5" w:rsidRDefault="007915F5" w:rsidP="007915F5">
      <w:pPr>
        <w:pStyle w:val="whitespace-normal"/>
        <w:numPr>
          <w:ilvl w:val="0"/>
          <w:numId w:val="67"/>
        </w:numPr>
        <w:spacing w:line="360" w:lineRule="auto"/>
        <w:rPr>
          <w:rFonts w:asciiTheme="minorHAnsi" w:hAnsiTheme="minorHAnsi" w:cstheme="minorHAnsi"/>
        </w:rPr>
      </w:pPr>
      <w:r w:rsidRPr="007915F5">
        <w:rPr>
          <w:rFonts w:asciiTheme="minorHAnsi" w:hAnsiTheme="minorHAnsi" w:cstheme="minorHAnsi"/>
        </w:rPr>
        <w:t>Gestão de carteiras;</w:t>
      </w:r>
    </w:p>
    <w:p w14:paraId="7169726D" w14:textId="77777777" w:rsidR="007915F5" w:rsidRPr="007915F5" w:rsidRDefault="007915F5" w:rsidP="007915F5">
      <w:pPr>
        <w:pStyle w:val="whitespace-normal"/>
        <w:numPr>
          <w:ilvl w:val="0"/>
          <w:numId w:val="67"/>
        </w:numPr>
        <w:spacing w:line="360" w:lineRule="auto"/>
        <w:rPr>
          <w:rFonts w:asciiTheme="minorHAnsi" w:hAnsiTheme="minorHAnsi" w:cstheme="minorHAnsi"/>
        </w:rPr>
      </w:pPr>
      <w:r w:rsidRPr="007915F5">
        <w:rPr>
          <w:rFonts w:asciiTheme="minorHAnsi" w:hAnsiTheme="minorHAnsi" w:cstheme="minorHAnsi"/>
        </w:rPr>
        <w:t xml:space="preserve">Consultoria para investimento; </w:t>
      </w:r>
    </w:p>
    <w:p w14:paraId="3A943B21" w14:textId="77777777" w:rsidR="007915F5" w:rsidRPr="007915F5" w:rsidRDefault="007915F5" w:rsidP="00644331">
      <w:pPr>
        <w:pStyle w:val="whitespace-normal"/>
        <w:numPr>
          <w:ilvl w:val="0"/>
          <w:numId w:val="68"/>
        </w:numPr>
        <w:spacing w:line="360" w:lineRule="auto"/>
        <w:rPr>
          <w:rFonts w:cstheme="minorHAnsi"/>
        </w:rPr>
      </w:pPr>
      <w:r w:rsidRPr="007915F5">
        <w:rPr>
          <w:rFonts w:asciiTheme="minorHAnsi" w:hAnsiTheme="minorHAnsi" w:cstheme="minorHAnsi"/>
        </w:rPr>
        <w:t xml:space="preserve">Registo e o depósito de instrumentos financeiros, bem como os serviços relacionados com a sua guarda; </w:t>
      </w:r>
    </w:p>
    <w:p w14:paraId="4085E2BE" w14:textId="3444483E" w:rsidR="007915F5" w:rsidRPr="007915F5" w:rsidRDefault="007915F5" w:rsidP="00644331">
      <w:pPr>
        <w:pStyle w:val="whitespace-normal"/>
        <w:numPr>
          <w:ilvl w:val="0"/>
          <w:numId w:val="68"/>
        </w:numPr>
        <w:spacing w:line="360" w:lineRule="auto"/>
        <w:rPr>
          <w:rFonts w:asciiTheme="minorHAnsi" w:hAnsiTheme="minorHAnsi" w:cstheme="minorHAnsi"/>
        </w:rPr>
      </w:pPr>
      <w:r w:rsidRPr="007915F5">
        <w:rPr>
          <w:rFonts w:asciiTheme="minorHAnsi" w:hAnsiTheme="minorHAnsi" w:cstheme="minorHAnsi"/>
        </w:rPr>
        <w:t xml:space="preserve">Concessão de crédito para a realização de operações sobre instrumentos financeiros; </w:t>
      </w:r>
    </w:p>
    <w:p w14:paraId="6B586A2A" w14:textId="77777777" w:rsidR="007915F5" w:rsidRDefault="007915F5" w:rsidP="007915F5">
      <w:pPr>
        <w:pStyle w:val="PargrafodaLista"/>
        <w:numPr>
          <w:ilvl w:val="0"/>
          <w:numId w:val="68"/>
        </w:numPr>
        <w:spacing w:before="100" w:beforeAutospacing="1" w:after="100" w:afterAutospacing="1"/>
        <w:rPr>
          <w:rFonts w:eastAsia="Times New Roman" w:cstheme="minorHAnsi"/>
          <w:sz w:val="24"/>
          <w:szCs w:val="24"/>
          <w:lang w:eastAsia="pt-PT"/>
        </w:rPr>
      </w:pPr>
      <w:r>
        <w:rPr>
          <w:rFonts w:eastAsia="Times New Roman" w:cstheme="minorHAnsi"/>
          <w:sz w:val="24"/>
          <w:szCs w:val="24"/>
          <w:lang w:eastAsia="pt-PT"/>
        </w:rPr>
        <w:t xml:space="preserve">Elaboração de estudos de investimento, análise financeira ou outras </w:t>
      </w:r>
      <w:r w:rsidRPr="00A62344">
        <w:rPr>
          <w:rFonts w:eastAsia="Times New Roman" w:cstheme="minorHAnsi"/>
          <w:sz w:val="24"/>
          <w:szCs w:val="24"/>
          <w:lang w:eastAsia="pt-PT"/>
        </w:rPr>
        <w:t>recomendações</w:t>
      </w:r>
      <w:r>
        <w:rPr>
          <w:rFonts w:eastAsia="Times New Roman" w:cstheme="minorHAnsi"/>
          <w:sz w:val="24"/>
          <w:szCs w:val="24"/>
          <w:lang w:eastAsia="pt-PT"/>
        </w:rPr>
        <w:t xml:space="preserve"> genéricas relacionadas com operações em instrumentos financeiros</w:t>
      </w:r>
      <w:r w:rsidRPr="00A62344">
        <w:rPr>
          <w:rFonts w:eastAsia="Times New Roman" w:cstheme="minorHAnsi"/>
          <w:sz w:val="24"/>
          <w:szCs w:val="24"/>
          <w:lang w:eastAsia="pt-PT"/>
        </w:rPr>
        <w:t xml:space="preserve">; </w:t>
      </w:r>
    </w:p>
    <w:p w14:paraId="39EDB09D" w14:textId="77777777" w:rsidR="007915F5" w:rsidRDefault="007915F5" w:rsidP="007915F5">
      <w:pPr>
        <w:pStyle w:val="PargrafodaLista"/>
        <w:numPr>
          <w:ilvl w:val="0"/>
          <w:numId w:val="68"/>
        </w:numPr>
        <w:spacing w:before="100" w:beforeAutospacing="1" w:after="100" w:afterAutospacing="1"/>
        <w:rPr>
          <w:rFonts w:eastAsia="Times New Roman" w:cstheme="minorHAnsi"/>
          <w:sz w:val="24"/>
          <w:szCs w:val="24"/>
          <w:lang w:eastAsia="pt-PT"/>
        </w:rPr>
      </w:pPr>
      <w:r>
        <w:rPr>
          <w:rFonts w:eastAsia="Times New Roman" w:cstheme="minorHAnsi"/>
          <w:sz w:val="24"/>
          <w:szCs w:val="24"/>
          <w:lang w:eastAsia="pt-PT"/>
        </w:rPr>
        <w:t>S</w:t>
      </w:r>
      <w:r w:rsidRPr="00A62344">
        <w:rPr>
          <w:rFonts w:eastAsia="Times New Roman" w:cstheme="minorHAnsi"/>
          <w:sz w:val="24"/>
          <w:szCs w:val="24"/>
          <w:lang w:eastAsia="pt-PT"/>
        </w:rPr>
        <w:t>erviços de câmbios</w:t>
      </w:r>
      <w:r>
        <w:rPr>
          <w:rFonts w:eastAsia="Times New Roman" w:cstheme="minorHAnsi"/>
          <w:sz w:val="24"/>
          <w:szCs w:val="24"/>
          <w:lang w:eastAsia="pt-PT"/>
        </w:rPr>
        <w:t xml:space="preserve"> ligados à prestação de serviços de investimento.</w:t>
      </w:r>
    </w:p>
    <w:p w14:paraId="37FF6A05" w14:textId="0C85C2D5" w:rsidR="00B2120E" w:rsidRDefault="00B2120E" w:rsidP="00B2120E">
      <w:pPr>
        <w:pStyle w:val="Ttulo3"/>
        <w:spacing w:line="360" w:lineRule="auto"/>
        <w:rPr>
          <w:rFonts w:asciiTheme="minorHAnsi" w:hAnsiTheme="minorHAnsi" w:cstheme="minorHAnsi"/>
          <w:color w:val="2F5496" w:themeColor="accent1" w:themeShade="BF"/>
          <w:sz w:val="24"/>
          <w:szCs w:val="24"/>
        </w:rPr>
      </w:pPr>
      <w:bookmarkStart w:id="35" w:name="_Toc192751706"/>
      <w:r w:rsidRPr="00B2120E">
        <w:rPr>
          <w:rFonts w:asciiTheme="minorHAnsi" w:hAnsiTheme="minorHAnsi" w:cstheme="minorHAnsi"/>
          <w:color w:val="2F5496" w:themeColor="accent1" w:themeShade="BF"/>
          <w:sz w:val="24"/>
          <w:szCs w:val="24"/>
        </w:rPr>
        <w:t>Instituto da Mobilidade e dos Transportes</w:t>
      </w:r>
      <w:bookmarkEnd w:id="35"/>
    </w:p>
    <w:p w14:paraId="49C351C8" w14:textId="77777777" w:rsidR="00B2120E" w:rsidRPr="00B2120E" w:rsidRDefault="00B2120E" w:rsidP="00B2120E">
      <w:pPr>
        <w:pStyle w:val="whitespace-normal"/>
        <w:numPr>
          <w:ilvl w:val="0"/>
          <w:numId w:val="69"/>
        </w:numPr>
        <w:spacing w:line="360" w:lineRule="auto"/>
        <w:rPr>
          <w:rFonts w:asciiTheme="minorHAnsi" w:hAnsiTheme="minorHAnsi" w:cstheme="minorHAnsi"/>
        </w:rPr>
      </w:pPr>
      <w:bookmarkStart w:id="36" w:name="_Hlk191462031"/>
      <w:bookmarkStart w:id="37" w:name="_Toc191454621"/>
      <w:r w:rsidRPr="00B2120E">
        <w:rPr>
          <w:rFonts w:asciiTheme="minorHAnsi" w:hAnsiTheme="minorHAnsi" w:cstheme="minorHAnsi"/>
        </w:rPr>
        <w:t>Terminais de autosserviço interativos dos serviços de transporte urbano, suburbano e regional</w:t>
      </w:r>
    </w:p>
    <w:p w14:paraId="6EEA6160" w14:textId="77777777" w:rsidR="00193FAD" w:rsidRPr="00947945" w:rsidRDefault="00193FAD" w:rsidP="00947945">
      <w:pPr>
        <w:pStyle w:val="Ttulo3"/>
        <w:spacing w:line="360" w:lineRule="auto"/>
        <w:rPr>
          <w:rFonts w:asciiTheme="minorHAnsi" w:hAnsiTheme="minorHAnsi" w:cstheme="minorHAnsi"/>
          <w:color w:val="2F5496" w:themeColor="accent1" w:themeShade="BF"/>
          <w:sz w:val="24"/>
          <w:szCs w:val="24"/>
        </w:rPr>
      </w:pPr>
      <w:bookmarkStart w:id="38" w:name="_Toc192751707"/>
      <w:bookmarkEnd w:id="36"/>
      <w:r w:rsidRPr="00947945">
        <w:rPr>
          <w:rFonts w:asciiTheme="minorHAnsi" w:hAnsiTheme="minorHAnsi" w:cstheme="minorHAnsi"/>
          <w:color w:val="2F5496" w:themeColor="accent1" w:themeShade="BF"/>
          <w:sz w:val="24"/>
          <w:szCs w:val="24"/>
        </w:rPr>
        <w:lastRenderedPageBreak/>
        <w:t>Autoridade de Segurança Alimentar e Económica (ASAE)</w:t>
      </w:r>
      <w:bookmarkEnd w:id="37"/>
      <w:bookmarkEnd w:id="38"/>
    </w:p>
    <w:p w14:paraId="30A697E9" w14:textId="77777777" w:rsidR="00193FAD" w:rsidRPr="00947945" w:rsidRDefault="00193FAD" w:rsidP="00947945">
      <w:pPr>
        <w:spacing w:line="360" w:lineRule="auto"/>
        <w:rPr>
          <w:rFonts w:cstheme="minorHAnsi"/>
          <w:b/>
          <w:sz w:val="24"/>
          <w:szCs w:val="24"/>
        </w:rPr>
      </w:pPr>
      <w:r w:rsidRPr="00947945">
        <w:rPr>
          <w:rFonts w:cstheme="minorHAnsi"/>
          <w:b/>
          <w:sz w:val="24"/>
          <w:szCs w:val="24"/>
        </w:rPr>
        <w:t>Equipamentos</w:t>
      </w:r>
    </w:p>
    <w:p w14:paraId="18630A50" w14:textId="6DFF57EF" w:rsidR="00C44127" w:rsidRPr="00C44127" w:rsidRDefault="00C44127" w:rsidP="00C44127">
      <w:pPr>
        <w:pStyle w:val="PargrafodaLista"/>
        <w:numPr>
          <w:ilvl w:val="0"/>
          <w:numId w:val="70"/>
        </w:numPr>
        <w:rPr>
          <w:rFonts w:eastAsia="Times New Roman" w:cstheme="minorHAnsi"/>
          <w:sz w:val="24"/>
          <w:szCs w:val="24"/>
          <w:lang w:eastAsia="pt-PT"/>
        </w:rPr>
      </w:pPr>
      <w:r w:rsidRPr="00C44127">
        <w:rPr>
          <w:rFonts w:eastAsia="Times New Roman" w:cstheme="minorHAnsi"/>
          <w:sz w:val="24"/>
          <w:szCs w:val="24"/>
          <w:lang w:eastAsia="pt-PT"/>
        </w:rPr>
        <w:t xml:space="preserve">Sistemas operativos para </w:t>
      </w:r>
      <w:r>
        <w:rPr>
          <w:rFonts w:eastAsia="Times New Roman" w:cstheme="minorHAnsi"/>
          <w:sz w:val="24"/>
          <w:szCs w:val="24"/>
          <w:lang w:eastAsia="pt-PT"/>
        </w:rPr>
        <w:t>e</w:t>
      </w:r>
      <w:r w:rsidRPr="00C44127">
        <w:rPr>
          <w:rFonts w:eastAsia="Times New Roman" w:cstheme="minorHAnsi"/>
          <w:sz w:val="24"/>
          <w:szCs w:val="24"/>
          <w:lang w:eastAsia="pt-PT"/>
        </w:rPr>
        <w:t>quipamentos informáticos para uso geral dos consumidores que funcionem via rádio ou constituam equipamentos de comunicações eletrónicas</w:t>
      </w:r>
    </w:p>
    <w:p w14:paraId="021E9F30" w14:textId="1BCCBC5D" w:rsidR="00193FAD" w:rsidRPr="00947945" w:rsidRDefault="00193FAD" w:rsidP="00947945">
      <w:pPr>
        <w:pStyle w:val="whitespace-normal"/>
        <w:numPr>
          <w:ilvl w:val="0"/>
          <w:numId w:val="70"/>
        </w:numPr>
        <w:spacing w:line="360" w:lineRule="auto"/>
        <w:rPr>
          <w:rFonts w:asciiTheme="minorHAnsi" w:hAnsiTheme="minorHAnsi" w:cstheme="minorHAnsi"/>
        </w:rPr>
      </w:pPr>
      <w:r w:rsidRPr="00947945">
        <w:rPr>
          <w:rFonts w:asciiTheme="minorHAnsi" w:hAnsiTheme="minorHAnsi" w:cstheme="minorHAnsi"/>
        </w:rPr>
        <w:t>Equipamentos informáticos sem funcionalidade via rádio</w:t>
      </w:r>
    </w:p>
    <w:p w14:paraId="6BCDAA3C" w14:textId="77777777" w:rsidR="00193FAD" w:rsidRPr="00947945" w:rsidRDefault="00193FAD" w:rsidP="00947945">
      <w:pPr>
        <w:pStyle w:val="whitespace-normal"/>
        <w:numPr>
          <w:ilvl w:val="0"/>
          <w:numId w:val="70"/>
        </w:numPr>
        <w:spacing w:line="360" w:lineRule="auto"/>
        <w:rPr>
          <w:rFonts w:asciiTheme="minorHAnsi" w:hAnsiTheme="minorHAnsi" w:cstheme="minorHAnsi"/>
        </w:rPr>
      </w:pPr>
      <w:r w:rsidRPr="00947945">
        <w:rPr>
          <w:rFonts w:asciiTheme="minorHAnsi" w:hAnsiTheme="minorHAnsi" w:cstheme="minorHAnsi"/>
        </w:rPr>
        <w:t>Sistemas operativos para esses equipamentos</w:t>
      </w:r>
    </w:p>
    <w:p w14:paraId="4C08A9AC" w14:textId="77777777" w:rsidR="00193FAD" w:rsidRPr="00947945" w:rsidRDefault="00193FAD" w:rsidP="00947945">
      <w:pPr>
        <w:pStyle w:val="whitespace-normal"/>
        <w:numPr>
          <w:ilvl w:val="0"/>
          <w:numId w:val="70"/>
        </w:numPr>
        <w:spacing w:line="360" w:lineRule="auto"/>
        <w:rPr>
          <w:rFonts w:asciiTheme="minorHAnsi" w:hAnsiTheme="minorHAnsi" w:cstheme="minorHAnsi"/>
        </w:rPr>
      </w:pPr>
      <w:r w:rsidRPr="00947945">
        <w:rPr>
          <w:rFonts w:asciiTheme="minorHAnsi" w:hAnsiTheme="minorHAnsi" w:cstheme="minorHAnsi"/>
        </w:rPr>
        <w:t>Terminais de pagamento</w:t>
      </w:r>
    </w:p>
    <w:p w14:paraId="03620F38" w14:textId="5AC59077" w:rsidR="00193FAD" w:rsidRPr="00F018F4" w:rsidRDefault="00193FAD" w:rsidP="00947945">
      <w:pPr>
        <w:pStyle w:val="whitespace-normal"/>
        <w:numPr>
          <w:ilvl w:val="0"/>
          <w:numId w:val="70"/>
        </w:numPr>
        <w:spacing w:line="360" w:lineRule="auto"/>
        <w:rPr>
          <w:rFonts w:asciiTheme="minorHAnsi" w:hAnsiTheme="minorHAnsi" w:cstheme="minorHAnsi"/>
        </w:rPr>
      </w:pPr>
      <w:r w:rsidRPr="00F018F4">
        <w:rPr>
          <w:rFonts w:asciiTheme="minorHAnsi" w:hAnsiTheme="minorHAnsi" w:cstheme="minorHAnsi"/>
        </w:rPr>
        <w:t>Caixas automáticas</w:t>
      </w:r>
    </w:p>
    <w:p w14:paraId="63EE81C0" w14:textId="77777777" w:rsidR="00193FAD" w:rsidRPr="00947945" w:rsidRDefault="00193FAD" w:rsidP="00947945">
      <w:pPr>
        <w:pStyle w:val="whitespace-normal"/>
        <w:numPr>
          <w:ilvl w:val="0"/>
          <w:numId w:val="70"/>
        </w:numPr>
        <w:spacing w:line="360" w:lineRule="auto"/>
        <w:rPr>
          <w:rFonts w:asciiTheme="minorHAnsi" w:hAnsiTheme="minorHAnsi" w:cstheme="minorHAnsi"/>
        </w:rPr>
      </w:pPr>
      <w:r w:rsidRPr="00947945">
        <w:rPr>
          <w:rFonts w:asciiTheme="minorHAnsi" w:hAnsiTheme="minorHAnsi" w:cstheme="minorHAnsi"/>
        </w:rPr>
        <w:t>Máquinas de registo automático</w:t>
      </w:r>
    </w:p>
    <w:p w14:paraId="4FF49B9C" w14:textId="77777777" w:rsidR="00193FAD" w:rsidRPr="00947945" w:rsidRDefault="00193FAD" w:rsidP="00947945">
      <w:pPr>
        <w:pStyle w:val="whitespace-normal"/>
        <w:numPr>
          <w:ilvl w:val="0"/>
          <w:numId w:val="70"/>
        </w:numPr>
        <w:spacing w:line="360" w:lineRule="auto"/>
        <w:rPr>
          <w:rFonts w:asciiTheme="minorHAnsi" w:hAnsiTheme="minorHAnsi" w:cstheme="minorHAnsi"/>
        </w:rPr>
      </w:pPr>
      <w:r w:rsidRPr="00947945">
        <w:rPr>
          <w:rFonts w:asciiTheme="minorHAnsi" w:hAnsiTheme="minorHAnsi" w:cstheme="minorHAnsi"/>
        </w:rPr>
        <w:t>Terminais de autosserviço informativos</w:t>
      </w:r>
    </w:p>
    <w:p w14:paraId="760288FC" w14:textId="77777777" w:rsidR="00193FAD" w:rsidRPr="00947945" w:rsidRDefault="00193FAD" w:rsidP="00947945">
      <w:pPr>
        <w:spacing w:line="360" w:lineRule="auto"/>
        <w:rPr>
          <w:rFonts w:cstheme="minorHAnsi"/>
          <w:b/>
          <w:sz w:val="24"/>
          <w:szCs w:val="24"/>
        </w:rPr>
      </w:pPr>
      <w:r w:rsidRPr="00947945">
        <w:rPr>
          <w:rFonts w:cstheme="minorHAnsi"/>
          <w:b/>
          <w:sz w:val="24"/>
          <w:szCs w:val="24"/>
        </w:rPr>
        <w:t>Dispositivos de Média</w:t>
      </w:r>
    </w:p>
    <w:p w14:paraId="5A4E192A" w14:textId="77777777" w:rsidR="00193FAD" w:rsidRPr="00947945" w:rsidRDefault="00193FAD" w:rsidP="00947945">
      <w:pPr>
        <w:pStyle w:val="whitespace-normal"/>
        <w:numPr>
          <w:ilvl w:val="0"/>
          <w:numId w:val="71"/>
        </w:numPr>
        <w:spacing w:line="360" w:lineRule="auto"/>
        <w:rPr>
          <w:rFonts w:asciiTheme="minorHAnsi" w:hAnsiTheme="minorHAnsi" w:cstheme="minorHAnsi"/>
        </w:rPr>
      </w:pPr>
      <w:r w:rsidRPr="00947945">
        <w:rPr>
          <w:rFonts w:asciiTheme="minorHAnsi" w:hAnsiTheme="minorHAnsi" w:cstheme="minorHAnsi"/>
        </w:rPr>
        <w:t>Equipamentos terminais para serviços de comunicação social audiovisual</w:t>
      </w:r>
    </w:p>
    <w:p w14:paraId="01285693" w14:textId="77777777" w:rsidR="00193FAD" w:rsidRPr="00947945" w:rsidRDefault="00193FAD" w:rsidP="00947945">
      <w:pPr>
        <w:pStyle w:val="whitespace-normal"/>
        <w:numPr>
          <w:ilvl w:val="0"/>
          <w:numId w:val="71"/>
        </w:numPr>
        <w:spacing w:line="360" w:lineRule="auto"/>
        <w:rPr>
          <w:rFonts w:asciiTheme="minorHAnsi" w:hAnsiTheme="minorHAnsi" w:cstheme="minorHAnsi"/>
        </w:rPr>
      </w:pPr>
      <w:r w:rsidRPr="00947945">
        <w:rPr>
          <w:rFonts w:asciiTheme="minorHAnsi" w:hAnsiTheme="minorHAnsi" w:cstheme="minorHAnsi"/>
        </w:rPr>
        <w:t>Leitores de livros eletrónicos sem funcionalidade via rádio</w:t>
      </w:r>
    </w:p>
    <w:p w14:paraId="038DF19D" w14:textId="77777777" w:rsidR="00193FAD" w:rsidRPr="00947945" w:rsidRDefault="00193FAD" w:rsidP="00947945">
      <w:pPr>
        <w:pStyle w:val="Ttulo3"/>
        <w:spacing w:line="360" w:lineRule="auto"/>
        <w:rPr>
          <w:rFonts w:asciiTheme="minorHAnsi" w:hAnsiTheme="minorHAnsi" w:cstheme="minorHAnsi"/>
          <w:color w:val="2F5496" w:themeColor="accent1" w:themeShade="BF"/>
          <w:sz w:val="24"/>
          <w:szCs w:val="24"/>
        </w:rPr>
      </w:pPr>
      <w:r w:rsidRPr="00947945">
        <w:rPr>
          <w:rFonts w:asciiTheme="minorHAnsi" w:hAnsiTheme="minorHAnsi" w:cstheme="minorHAnsi"/>
          <w:color w:val="2F5496" w:themeColor="accent1" w:themeShade="BF"/>
          <w:sz w:val="24"/>
          <w:szCs w:val="24"/>
        </w:rPr>
        <w:t xml:space="preserve"> </w:t>
      </w:r>
      <w:bookmarkStart w:id="39" w:name="_Toc191454622"/>
      <w:bookmarkStart w:id="40" w:name="_Toc192751708"/>
      <w:r w:rsidRPr="00947945">
        <w:rPr>
          <w:rFonts w:asciiTheme="minorHAnsi" w:hAnsiTheme="minorHAnsi" w:cstheme="minorHAnsi"/>
          <w:color w:val="2F5496" w:themeColor="accent1" w:themeShade="BF"/>
          <w:sz w:val="24"/>
          <w:szCs w:val="24"/>
        </w:rPr>
        <w:t>Municípios</w:t>
      </w:r>
      <w:bookmarkEnd w:id="39"/>
      <w:bookmarkEnd w:id="40"/>
    </w:p>
    <w:p w14:paraId="3D3BFEA3" w14:textId="0DA48A11" w:rsidR="00193FAD" w:rsidRPr="00947945" w:rsidRDefault="00B2120E" w:rsidP="00947945">
      <w:pPr>
        <w:pStyle w:val="whitespace-normal"/>
        <w:numPr>
          <w:ilvl w:val="0"/>
          <w:numId w:val="72"/>
        </w:numPr>
        <w:spacing w:line="360" w:lineRule="auto"/>
        <w:rPr>
          <w:rFonts w:asciiTheme="minorHAnsi" w:hAnsiTheme="minorHAnsi" w:cstheme="minorHAnsi"/>
        </w:rPr>
      </w:pPr>
      <w:bookmarkStart w:id="41" w:name="_Hlk191485967"/>
      <w:r w:rsidRPr="00B2120E">
        <w:rPr>
          <w:rFonts w:asciiTheme="minorHAnsi" w:hAnsiTheme="minorHAnsi" w:cstheme="minorHAnsi"/>
        </w:rPr>
        <w:t>Caixas automáticas e terminais de autosserviço em espaços públicos municipais</w:t>
      </w:r>
      <w:r>
        <w:rPr>
          <w:rFonts w:asciiTheme="minorHAnsi" w:hAnsiTheme="minorHAnsi" w:cstheme="minorHAnsi"/>
        </w:rPr>
        <w:t>.</w:t>
      </w:r>
    </w:p>
    <w:p w14:paraId="41A48A82" w14:textId="77777777" w:rsidR="00193FAD" w:rsidRPr="00947945" w:rsidRDefault="00193FAD" w:rsidP="00947945">
      <w:pPr>
        <w:pStyle w:val="Ttulo3"/>
        <w:spacing w:line="360" w:lineRule="auto"/>
        <w:rPr>
          <w:rFonts w:asciiTheme="minorHAnsi" w:hAnsiTheme="minorHAnsi" w:cstheme="minorHAnsi"/>
          <w:color w:val="2F5496" w:themeColor="accent1" w:themeShade="BF"/>
          <w:sz w:val="24"/>
          <w:szCs w:val="24"/>
        </w:rPr>
      </w:pPr>
      <w:bookmarkStart w:id="42" w:name="_Toc191454623"/>
      <w:bookmarkStart w:id="43" w:name="_Toc192751709"/>
      <w:bookmarkEnd w:id="41"/>
      <w:r w:rsidRPr="00947945">
        <w:rPr>
          <w:rFonts w:asciiTheme="minorHAnsi" w:hAnsiTheme="minorHAnsi" w:cstheme="minorHAnsi"/>
          <w:color w:val="2F5496" w:themeColor="accent1" w:themeShade="BF"/>
          <w:sz w:val="24"/>
          <w:szCs w:val="24"/>
        </w:rPr>
        <w:t>Inspeção-Geral das Atividades Culturais</w:t>
      </w:r>
      <w:bookmarkEnd w:id="42"/>
      <w:bookmarkEnd w:id="43"/>
    </w:p>
    <w:p w14:paraId="60626827" w14:textId="7D94B96A" w:rsidR="00193FAD" w:rsidRPr="004C69ED" w:rsidRDefault="00193FAD" w:rsidP="00947945">
      <w:pPr>
        <w:pStyle w:val="whitespace-normal"/>
        <w:numPr>
          <w:ilvl w:val="0"/>
          <w:numId w:val="73"/>
        </w:numPr>
        <w:spacing w:line="360" w:lineRule="auto"/>
        <w:rPr>
          <w:rFonts w:asciiTheme="minorHAnsi" w:hAnsiTheme="minorHAnsi" w:cstheme="minorHAnsi"/>
        </w:rPr>
      </w:pPr>
      <w:r w:rsidRPr="004C69ED">
        <w:rPr>
          <w:rFonts w:asciiTheme="minorHAnsi" w:hAnsiTheme="minorHAnsi" w:cstheme="minorHAnsi"/>
        </w:rPr>
        <w:t>Livros eletrónicos</w:t>
      </w:r>
      <w:r w:rsidR="001E747A" w:rsidRPr="004C69ED">
        <w:rPr>
          <w:rFonts w:asciiTheme="minorHAnsi" w:hAnsiTheme="minorHAnsi" w:cstheme="minorHAnsi"/>
        </w:rPr>
        <w:t xml:space="preserve"> e programas informáticos dedicados</w:t>
      </w:r>
    </w:p>
    <w:p w14:paraId="03CF7E96" w14:textId="77777777" w:rsidR="00193FAD" w:rsidRPr="00423DA0" w:rsidRDefault="00193FAD" w:rsidP="00947945">
      <w:pPr>
        <w:spacing w:before="100" w:beforeAutospacing="1" w:after="100" w:afterAutospacing="1" w:line="360" w:lineRule="auto"/>
        <w:rPr>
          <w:rFonts w:eastAsia="Times New Roman" w:cstheme="minorHAnsi"/>
          <w:sz w:val="24"/>
          <w:szCs w:val="24"/>
          <w:lang w:eastAsia="pt-PT"/>
        </w:rPr>
      </w:pPr>
      <w:r w:rsidRPr="00423DA0">
        <w:rPr>
          <w:rFonts w:eastAsia="Times New Roman" w:cstheme="minorHAnsi"/>
          <w:sz w:val="24"/>
          <w:szCs w:val="24"/>
          <w:lang w:eastAsia="pt-PT"/>
        </w:rPr>
        <w:t xml:space="preserve">Contraordenações </w:t>
      </w:r>
    </w:p>
    <w:p w14:paraId="3F75389B" w14:textId="6A73468C" w:rsidR="000921AB" w:rsidRPr="00423DA0" w:rsidRDefault="004C69ED" w:rsidP="00423DA0">
      <w:pPr>
        <w:spacing w:before="100" w:beforeAutospacing="1" w:after="100" w:afterAutospacing="1" w:line="360" w:lineRule="auto"/>
        <w:jc w:val="both"/>
        <w:rPr>
          <w:rFonts w:eastAsia="Times New Roman" w:cstheme="minorHAnsi"/>
          <w:sz w:val="24"/>
          <w:szCs w:val="24"/>
          <w:highlight w:val="yellow"/>
          <w:lang w:eastAsia="pt-PT"/>
        </w:rPr>
      </w:pPr>
      <w:r w:rsidRPr="00423DA0">
        <w:rPr>
          <w:rFonts w:eastAsia="Times New Roman" w:cstheme="minorHAnsi"/>
          <w:sz w:val="24"/>
          <w:szCs w:val="24"/>
          <w:lang w:eastAsia="pt-PT"/>
        </w:rPr>
        <w:t>C</w:t>
      </w:r>
      <w:r w:rsidR="004005D7" w:rsidRPr="00423DA0">
        <w:rPr>
          <w:rFonts w:eastAsia="Times New Roman" w:cstheme="minorHAnsi"/>
          <w:sz w:val="24"/>
          <w:szCs w:val="24"/>
          <w:lang w:eastAsia="pt-PT"/>
        </w:rPr>
        <w:t xml:space="preserve">ontraordenações puníveis com coima: uma infração grave, corresponde uma coima de 650 Euros a 1500 Euros tratando-se de pessoa singular, e de 12 000 Euros a 24 000 Euros, para uma pessoa coletiva; uma contraordenação muito grave, tratando-se de pessoa singular, corresponde a uma coima de 2000 Euros, e </w:t>
      </w:r>
      <w:r w:rsidR="004005D7" w:rsidRPr="00423DA0">
        <w:rPr>
          <w:rFonts w:eastAsia="Times New Roman" w:cstheme="minorHAnsi"/>
          <w:sz w:val="24"/>
          <w:szCs w:val="24"/>
          <w:lang w:eastAsia="pt-PT"/>
        </w:rPr>
        <w:lastRenderedPageBreak/>
        <w:t>tratando-se de pessoa coletiva de 24 000, ambas até ao limiar máximo previsto no Decreto-Lei n.º 433/82, de 27 de outubro</w:t>
      </w:r>
      <w:r w:rsidR="000921AB" w:rsidRPr="00423DA0">
        <w:rPr>
          <w:rFonts w:eastAsia="Times New Roman" w:cstheme="minorHAnsi"/>
          <w:sz w:val="24"/>
          <w:szCs w:val="24"/>
          <w:lang w:eastAsia="pt-PT"/>
        </w:rPr>
        <w:t>.</w:t>
      </w:r>
      <w:r w:rsidRPr="00423DA0">
        <w:rPr>
          <w:rFonts w:eastAsia="Times New Roman" w:cstheme="minorHAnsi"/>
          <w:sz w:val="24"/>
          <w:szCs w:val="24"/>
          <w:lang w:eastAsia="pt-PT"/>
        </w:rPr>
        <w:t xml:space="preserve"> Em simultâneo com a coima, e dependendo da gravidade da infração e da culpa do agente, podem ser aplicadas sanções acessórias, nos termos do citado DL n.º 433/82.</w:t>
      </w:r>
    </w:p>
    <w:p w14:paraId="5E173E61" w14:textId="7EBD4E63" w:rsidR="00360DFA" w:rsidRPr="00CE2ED0" w:rsidRDefault="00360DFA" w:rsidP="000921AB">
      <w:pPr>
        <w:spacing w:before="100" w:beforeAutospacing="1" w:after="100" w:afterAutospacing="1" w:line="360" w:lineRule="auto"/>
        <w:ind w:left="720"/>
        <w:jc w:val="both"/>
        <w:rPr>
          <w:rFonts w:eastAsia="Times New Roman" w:cstheme="minorHAnsi"/>
          <w:sz w:val="24"/>
          <w:szCs w:val="24"/>
          <w:lang w:eastAsia="pt-PT"/>
        </w:rPr>
      </w:pPr>
    </w:p>
    <w:p w14:paraId="50E21A2B" w14:textId="77777777" w:rsidR="00193FAD" w:rsidRPr="00947945" w:rsidRDefault="00193FAD" w:rsidP="00947945">
      <w:pPr>
        <w:pStyle w:val="Ttulo1"/>
        <w:spacing w:line="360" w:lineRule="auto"/>
        <w:rPr>
          <w:rFonts w:asciiTheme="minorHAnsi" w:eastAsia="Times New Roman" w:hAnsiTheme="minorHAnsi" w:cstheme="minorHAnsi"/>
          <w:b/>
          <w:bCs/>
          <w:sz w:val="24"/>
          <w:szCs w:val="24"/>
          <w:lang w:eastAsia="pt-PT"/>
        </w:rPr>
      </w:pPr>
      <w:bookmarkStart w:id="44" w:name="_Toc191454624"/>
      <w:bookmarkStart w:id="45" w:name="_Toc192751710"/>
      <w:r w:rsidRPr="00947945">
        <w:rPr>
          <w:rFonts w:asciiTheme="minorHAnsi" w:eastAsia="Times New Roman" w:hAnsiTheme="minorHAnsi" w:cstheme="minorHAnsi"/>
          <w:b/>
          <w:bCs/>
          <w:sz w:val="24"/>
          <w:szCs w:val="24"/>
          <w:lang w:eastAsia="pt-PT"/>
        </w:rPr>
        <w:t>Monitorização e Apoio</w:t>
      </w:r>
      <w:bookmarkEnd w:id="44"/>
      <w:bookmarkEnd w:id="45"/>
    </w:p>
    <w:p w14:paraId="0D12C51B" w14:textId="32AAEFFF" w:rsidR="00193FAD" w:rsidRPr="00947945" w:rsidRDefault="00193FAD" w:rsidP="00947945">
      <w:p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sz w:val="24"/>
          <w:szCs w:val="24"/>
          <w:lang w:eastAsia="pt-PT"/>
        </w:rPr>
        <w:t>O Instituto Nacional para a Reabilitação (INR, I.P.) é responsável pelo acompanhamento e divulgação de informações sobre os requisitos de acessibilidade, bem como pelo encaminhamento de queixas e reclamações para as entidades competentes</w:t>
      </w:r>
      <w:r w:rsidR="00D231E5">
        <w:rPr>
          <w:rFonts w:eastAsia="Times New Roman" w:cstheme="minorHAnsi"/>
          <w:sz w:val="24"/>
          <w:szCs w:val="24"/>
          <w:lang w:eastAsia="pt-PT"/>
        </w:rPr>
        <w:t xml:space="preserve">, </w:t>
      </w:r>
      <w:r w:rsidR="00D231E5" w:rsidRPr="00CE2ED0">
        <w:rPr>
          <w:rFonts w:eastAsia="Times New Roman" w:cstheme="minorHAnsi"/>
          <w:sz w:val="24"/>
          <w:szCs w:val="24"/>
          <w:lang w:eastAsia="pt-PT"/>
        </w:rPr>
        <w:t>e restantes competências atribuídas nos termos do artigo 36.º do Decreto-Lei n.º 82/2022, de 6 de dezembro.</w:t>
      </w:r>
    </w:p>
    <w:p w14:paraId="24205C5A" w14:textId="77777777" w:rsidR="00193FAD" w:rsidRPr="00947945" w:rsidRDefault="00193FAD" w:rsidP="00947945">
      <w:pPr>
        <w:pStyle w:val="Ttulo1"/>
        <w:spacing w:line="360" w:lineRule="auto"/>
        <w:rPr>
          <w:rFonts w:asciiTheme="minorHAnsi" w:eastAsia="Times New Roman" w:hAnsiTheme="minorHAnsi" w:cstheme="minorHAnsi"/>
          <w:b/>
          <w:bCs/>
          <w:sz w:val="24"/>
          <w:szCs w:val="24"/>
          <w:lang w:eastAsia="pt-PT"/>
        </w:rPr>
      </w:pPr>
      <w:bookmarkStart w:id="46" w:name="_Toc191454625"/>
      <w:bookmarkStart w:id="47" w:name="_Toc192751711"/>
      <w:r w:rsidRPr="00947945">
        <w:rPr>
          <w:rFonts w:asciiTheme="minorHAnsi" w:eastAsia="Times New Roman" w:hAnsiTheme="minorHAnsi" w:cstheme="minorHAnsi"/>
          <w:b/>
          <w:bCs/>
          <w:sz w:val="24"/>
          <w:szCs w:val="24"/>
          <w:lang w:eastAsia="pt-PT"/>
        </w:rPr>
        <w:t>Passos para a Conformidade</w:t>
      </w:r>
      <w:bookmarkEnd w:id="46"/>
      <w:bookmarkEnd w:id="47"/>
    </w:p>
    <w:p w14:paraId="08839D60" w14:textId="77777777" w:rsidR="00193FAD" w:rsidRPr="00947945" w:rsidRDefault="00193FAD" w:rsidP="00947945">
      <w:pPr>
        <w:numPr>
          <w:ilvl w:val="0"/>
          <w:numId w:val="49"/>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b/>
          <w:bCs/>
          <w:sz w:val="24"/>
          <w:szCs w:val="24"/>
          <w:lang w:eastAsia="pt-PT"/>
        </w:rPr>
        <w:t>Avaliação Interna:</w:t>
      </w:r>
      <w:r w:rsidRPr="00947945">
        <w:rPr>
          <w:rFonts w:eastAsia="Times New Roman" w:cstheme="minorHAnsi"/>
          <w:sz w:val="24"/>
          <w:szCs w:val="24"/>
          <w:lang w:eastAsia="pt-PT"/>
        </w:rPr>
        <w:t xml:space="preserve"> Verifique se os produtos e serviços cumprem os requisitos.</w:t>
      </w:r>
    </w:p>
    <w:p w14:paraId="3C391396" w14:textId="77777777" w:rsidR="00193FAD" w:rsidRPr="00947945" w:rsidRDefault="00193FAD" w:rsidP="00947945">
      <w:pPr>
        <w:numPr>
          <w:ilvl w:val="0"/>
          <w:numId w:val="49"/>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b/>
          <w:bCs/>
          <w:sz w:val="24"/>
          <w:szCs w:val="24"/>
          <w:lang w:eastAsia="pt-PT"/>
        </w:rPr>
        <w:t>Documentação:</w:t>
      </w:r>
      <w:r w:rsidRPr="00947945">
        <w:rPr>
          <w:rFonts w:eastAsia="Times New Roman" w:cstheme="minorHAnsi"/>
          <w:sz w:val="24"/>
          <w:szCs w:val="24"/>
          <w:lang w:eastAsia="pt-PT"/>
        </w:rPr>
        <w:t xml:space="preserve"> Elabore e mantenha a Declaração UE de Conformidade e registos necessários.</w:t>
      </w:r>
    </w:p>
    <w:p w14:paraId="74B145AB" w14:textId="77777777" w:rsidR="00193FAD" w:rsidRPr="00947945" w:rsidRDefault="00193FAD" w:rsidP="00947945">
      <w:pPr>
        <w:numPr>
          <w:ilvl w:val="0"/>
          <w:numId w:val="49"/>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b/>
          <w:bCs/>
          <w:sz w:val="24"/>
          <w:szCs w:val="24"/>
          <w:lang w:eastAsia="pt-PT"/>
        </w:rPr>
        <w:t>Ajustes Necessários:</w:t>
      </w:r>
      <w:r w:rsidRPr="00947945">
        <w:rPr>
          <w:rFonts w:eastAsia="Times New Roman" w:cstheme="minorHAnsi"/>
          <w:sz w:val="24"/>
          <w:szCs w:val="24"/>
          <w:lang w:eastAsia="pt-PT"/>
        </w:rPr>
        <w:t xml:space="preserve"> Realize modificações para garantir a conformidade.</w:t>
      </w:r>
    </w:p>
    <w:p w14:paraId="4FCAABB4" w14:textId="77777777" w:rsidR="00193FAD" w:rsidRPr="00947945" w:rsidRDefault="00193FAD" w:rsidP="00947945">
      <w:pPr>
        <w:numPr>
          <w:ilvl w:val="0"/>
          <w:numId w:val="49"/>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b/>
          <w:bCs/>
          <w:sz w:val="24"/>
          <w:szCs w:val="24"/>
          <w:lang w:eastAsia="pt-PT"/>
        </w:rPr>
        <w:t>Formação:</w:t>
      </w:r>
      <w:r w:rsidRPr="00947945">
        <w:rPr>
          <w:rFonts w:eastAsia="Times New Roman" w:cstheme="minorHAnsi"/>
          <w:sz w:val="24"/>
          <w:szCs w:val="24"/>
          <w:lang w:eastAsia="pt-PT"/>
        </w:rPr>
        <w:t xml:space="preserve"> Capacite equipas e colabore com parceiros na adoção de boas práticas.</w:t>
      </w:r>
    </w:p>
    <w:p w14:paraId="2D29F886" w14:textId="77777777" w:rsidR="00193FAD" w:rsidRPr="00947945" w:rsidRDefault="00193FAD" w:rsidP="00947945">
      <w:pPr>
        <w:numPr>
          <w:ilvl w:val="0"/>
          <w:numId w:val="49"/>
        </w:numPr>
        <w:spacing w:before="100" w:beforeAutospacing="1" w:after="100" w:afterAutospacing="1" w:line="360" w:lineRule="auto"/>
        <w:rPr>
          <w:rFonts w:eastAsia="Times New Roman" w:cstheme="minorHAnsi"/>
          <w:sz w:val="24"/>
          <w:szCs w:val="24"/>
          <w:lang w:eastAsia="pt-PT"/>
        </w:rPr>
      </w:pPr>
      <w:r w:rsidRPr="00947945">
        <w:rPr>
          <w:rFonts w:eastAsia="Times New Roman" w:cstheme="minorHAnsi"/>
          <w:b/>
          <w:bCs/>
          <w:sz w:val="24"/>
          <w:szCs w:val="24"/>
          <w:lang w:eastAsia="pt-PT"/>
        </w:rPr>
        <w:t>Monitorização Contínua:</w:t>
      </w:r>
      <w:r w:rsidRPr="00947945">
        <w:rPr>
          <w:rFonts w:eastAsia="Times New Roman" w:cstheme="minorHAnsi"/>
          <w:sz w:val="24"/>
          <w:szCs w:val="24"/>
          <w:lang w:eastAsia="pt-PT"/>
        </w:rPr>
        <w:t xml:space="preserve"> Atualize processos para acompanhar mudanças legais e técnicas.</w:t>
      </w:r>
    </w:p>
    <w:p w14:paraId="3E30083E" w14:textId="77777777" w:rsidR="00193FAD" w:rsidRPr="00947945" w:rsidRDefault="00193FAD" w:rsidP="00947945">
      <w:pPr>
        <w:pStyle w:val="Ttulo1"/>
        <w:spacing w:line="360" w:lineRule="auto"/>
        <w:rPr>
          <w:rFonts w:asciiTheme="minorHAnsi" w:eastAsia="Times New Roman" w:hAnsiTheme="minorHAnsi" w:cstheme="minorHAnsi"/>
          <w:b/>
          <w:bCs/>
          <w:sz w:val="24"/>
          <w:szCs w:val="24"/>
          <w:lang w:eastAsia="pt-PT"/>
        </w:rPr>
      </w:pPr>
      <w:bookmarkStart w:id="48" w:name="_Toc191454626"/>
      <w:bookmarkStart w:id="49" w:name="_Toc192751712"/>
      <w:r w:rsidRPr="00947945">
        <w:rPr>
          <w:rFonts w:asciiTheme="minorHAnsi" w:eastAsia="Times New Roman" w:hAnsiTheme="minorHAnsi" w:cstheme="minorHAnsi"/>
          <w:b/>
          <w:bCs/>
          <w:sz w:val="24"/>
          <w:szCs w:val="24"/>
          <w:lang w:eastAsia="pt-PT"/>
        </w:rPr>
        <w:lastRenderedPageBreak/>
        <w:t>Requisitos Técnicos de Acessibilidade</w:t>
      </w:r>
      <w:bookmarkEnd w:id="48"/>
      <w:bookmarkEnd w:id="49"/>
    </w:p>
    <w:p w14:paraId="53B90B03" w14:textId="77777777" w:rsidR="00193FAD" w:rsidRPr="00947945" w:rsidRDefault="00193FAD" w:rsidP="00947945">
      <w:pPr>
        <w:pStyle w:val="NormalWeb"/>
        <w:spacing w:line="360" w:lineRule="auto"/>
        <w:rPr>
          <w:rFonts w:asciiTheme="minorHAnsi" w:hAnsiTheme="minorHAnsi" w:cstheme="minorHAnsi"/>
        </w:rPr>
      </w:pPr>
      <w:r w:rsidRPr="00947945">
        <w:rPr>
          <w:rFonts w:asciiTheme="minorHAnsi" w:hAnsiTheme="minorHAnsi" w:cstheme="minorHAnsi"/>
        </w:rPr>
        <w:t>Estes requisitos garantem que os produtos possam ser utilizados de forma equitativa por todas as pessoas, promovendo inclusão, usabilidade e conformidade com as normas legais.</w:t>
      </w:r>
    </w:p>
    <w:p w14:paraId="7CE85FC8" w14:textId="77777777" w:rsidR="00193FAD" w:rsidRPr="00947945" w:rsidRDefault="00193FAD" w:rsidP="00947945">
      <w:pPr>
        <w:pStyle w:val="Ttulo2"/>
        <w:spacing w:line="360" w:lineRule="auto"/>
        <w:rPr>
          <w:rFonts w:asciiTheme="minorHAnsi" w:hAnsiTheme="minorHAnsi" w:cstheme="minorHAnsi"/>
          <w:sz w:val="24"/>
          <w:szCs w:val="24"/>
        </w:rPr>
      </w:pPr>
      <w:bookmarkStart w:id="50" w:name="_Toc191454627"/>
      <w:bookmarkStart w:id="51" w:name="_Toc192751713"/>
      <w:r w:rsidRPr="00947945">
        <w:rPr>
          <w:rStyle w:val="Forte"/>
          <w:rFonts w:asciiTheme="minorHAnsi" w:hAnsiTheme="minorHAnsi" w:cstheme="minorHAnsi"/>
          <w:sz w:val="24"/>
          <w:szCs w:val="24"/>
        </w:rPr>
        <w:t>1. Perceção da Informação</w:t>
      </w:r>
      <w:bookmarkEnd w:id="50"/>
      <w:bookmarkEnd w:id="51"/>
    </w:p>
    <w:p w14:paraId="79AF78DC" w14:textId="77777777" w:rsidR="00193FAD" w:rsidRPr="00947945" w:rsidRDefault="00193FAD" w:rsidP="00947945">
      <w:pPr>
        <w:numPr>
          <w:ilvl w:val="0"/>
          <w:numId w:val="50"/>
        </w:numPr>
        <w:spacing w:before="100" w:beforeAutospacing="1" w:after="100" w:afterAutospacing="1" w:line="360" w:lineRule="auto"/>
        <w:rPr>
          <w:rFonts w:cstheme="minorHAnsi"/>
          <w:sz w:val="24"/>
          <w:szCs w:val="24"/>
        </w:rPr>
      </w:pPr>
      <w:r w:rsidRPr="00947945">
        <w:rPr>
          <w:rStyle w:val="Forte"/>
          <w:rFonts w:cstheme="minorHAnsi"/>
          <w:sz w:val="24"/>
          <w:szCs w:val="24"/>
        </w:rPr>
        <w:t>Clareza Visual e Auditiva</w:t>
      </w:r>
      <w:r w:rsidRPr="00947945">
        <w:rPr>
          <w:rFonts w:cstheme="minorHAnsi"/>
          <w:sz w:val="24"/>
          <w:szCs w:val="24"/>
        </w:rPr>
        <w:t>: Garantir que todas as informações sejam apresentadas de forma clara e compreensível, com textos, gráficos e sons acessíveis.</w:t>
      </w:r>
    </w:p>
    <w:p w14:paraId="5BBC7DD7" w14:textId="77777777" w:rsidR="00193FAD" w:rsidRPr="00947945" w:rsidRDefault="00193FAD" w:rsidP="00947945">
      <w:pPr>
        <w:spacing w:before="100" w:beforeAutospacing="1" w:after="100" w:afterAutospacing="1" w:line="360" w:lineRule="auto"/>
        <w:ind w:left="720"/>
        <w:rPr>
          <w:rFonts w:cstheme="minorHAnsi"/>
          <w:sz w:val="24"/>
          <w:szCs w:val="24"/>
        </w:rPr>
      </w:pPr>
      <w:r w:rsidRPr="00947945">
        <w:rPr>
          <w:rFonts w:cstheme="minorHAnsi"/>
          <w:sz w:val="24"/>
          <w:szCs w:val="24"/>
        </w:rPr>
        <w:t>Exemplo: Um site de comércio eletrónico deve apresentar imagens de produtos acompanhadas de descrições textuais detalhadas para que possam ser interpretadas por leitores de ecrã.</w:t>
      </w:r>
    </w:p>
    <w:p w14:paraId="69348CED" w14:textId="77777777" w:rsidR="00193FAD" w:rsidRPr="00947945" w:rsidRDefault="00193FAD" w:rsidP="00947945">
      <w:pPr>
        <w:numPr>
          <w:ilvl w:val="0"/>
          <w:numId w:val="50"/>
        </w:numPr>
        <w:spacing w:before="100" w:beforeAutospacing="1" w:after="100" w:afterAutospacing="1" w:line="360" w:lineRule="auto"/>
        <w:rPr>
          <w:rFonts w:cstheme="minorHAnsi"/>
          <w:sz w:val="24"/>
          <w:szCs w:val="24"/>
        </w:rPr>
      </w:pPr>
      <w:r w:rsidRPr="00947945">
        <w:rPr>
          <w:rStyle w:val="Forte"/>
          <w:rFonts w:cstheme="minorHAnsi"/>
          <w:sz w:val="24"/>
          <w:szCs w:val="24"/>
        </w:rPr>
        <w:t>Alternativas Equivalentes</w:t>
      </w:r>
      <w:r w:rsidRPr="00947945">
        <w:rPr>
          <w:rFonts w:cstheme="minorHAnsi"/>
          <w:sz w:val="24"/>
          <w:szCs w:val="24"/>
        </w:rPr>
        <w:t>: Disponibilizar descrições textuais para conteúdos não textuais, como imagens e vídeos, para facilitar a compreensão por todos os utilizadores.</w:t>
      </w:r>
    </w:p>
    <w:p w14:paraId="200F488D" w14:textId="77777777" w:rsidR="00193FAD" w:rsidRPr="00947945" w:rsidRDefault="00193FAD" w:rsidP="00947945">
      <w:pPr>
        <w:spacing w:before="100" w:beforeAutospacing="1" w:after="100" w:afterAutospacing="1" w:line="360" w:lineRule="auto"/>
        <w:ind w:left="720"/>
        <w:rPr>
          <w:rFonts w:cstheme="minorHAnsi"/>
          <w:sz w:val="24"/>
          <w:szCs w:val="24"/>
        </w:rPr>
      </w:pPr>
      <w:r w:rsidRPr="00947945">
        <w:rPr>
          <w:rFonts w:cstheme="minorHAnsi"/>
          <w:sz w:val="24"/>
          <w:szCs w:val="24"/>
        </w:rPr>
        <w:t>Exemplo: Num tutorial em vídeo, incluir legendas automáticas e transcrição textual para utilizadores com deficiência auditiva.</w:t>
      </w:r>
    </w:p>
    <w:p w14:paraId="055F04A5" w14:textId="18DB3E18" w:rsidR="00193FAD" w:rsidRPr="00947945" w:rsidRDefault="00193FAD" w:rsidP="00947945">
      <w:pPr>
        <w:numPr>
          <w:ilvl w:val="0"/>
          <w:numId w:val="50"/>
        </w:numPr>
        <w:spacing w:before="100" w:beforeAutospacing="1" w:after="100" w:afterAutospacing="1" w:line="360" w:lineRule="auto"/>
        <w:rPr>
          <w:rFonts w:cstheme="minorHAnsi"/>
          <w:sz w:val="24"/>
          <w:szCs w:val="24"/>
        </w:rPr>
      </w:pPr>
      <w:r w:rsidRPr="00947945">
        <w:rPr>
          <w:rStyle w:val="Forte"/>
          <w:rFonts w:cstheme="minorHAnsi"/>
          <w:sz w:val="24"/>
          <w:szCs w:val="24"/>
        </w:rPr>
        <w:t>Legibilidade e Contraste</w:t>
      </w:r>
      <w:r w:rsidRPr="00947945">
        <w:rPr>
          <w:rFonts w:cstheme="minorHAnsi"/>
          <w:sz w:val="24"/>
          <w:szCs w:val="24"/>
        </w:rPr>
        <w:t>: Utilizar contrastes adequados entre texto e fundo, além de tamanhos de letra ajustáveis para atender às necessidades visuais.</w:t>
      </w:r>
    </w:p>
    <w:p w14:paraId="2941E2FE" w14:textId="77777777" w:rsidR="00193FAD" w:rsidRPr="00947945" w:rsidRDefault="00193FAD" w:rsidP="00947945">
      <w:pPr>
        <w:spacing w:before="100" w:beforeAutospacing="1" w:after="100" w:afterAutospacing="1" w:line="360" w:lineRule="auto"/>
        <w:ind w:left="720"/>
        <w:rPr>
          <w:rFonts w:cstheme="minorHAnsi"/>
          <w:sz w:val="24"/>
          <w:szCs w:val="24"/>
        </w:rPr>
      </w:pPr>
      <w:r w:rsidRPr="00947945">
        <w:rPr>
          <w:rFonts w:cstheme="minorHAnsi"/>
          <w:sz w:val="24"/>
          <w:szCs w:val="24"/>
        </w:rPr>
        <w:t>Exemplo: Um formulário online deve usar cores com alto contraste, como texto preto sobre fundo branco, e permitir ajuste no tamanho da fonte.</w:t>
      </w:r>
      <w:r w:rsidR="002F2129">
        <w:rPr>
          <w:rFonts w:cstheme="minorHAnsi"/>
          <w:sz w:val="24"/>
          <w:szCs w:val="24"/>
        </w:rPr>
        <w:t xml:space="preserve"> </w:t>
      </w:r>
      <w:r w:rsidRPr="00947945">
        <w:rPr>
          <w:rFonts w:cstheme="minorHAnsi"/>
          <w:sz w:val="24"/>
          <w:szCs w:val="24"/>
        </w:rPr>
        <w:br/>
      </w:r>
    </w:p>
    <w:p w14:paraId="5FADF4D3" w14:textId="77777777" w:rsidR="00193FAD" w:rsidRPr="00947945" w:rsidRDefault="00193FAD" w:rsidP="00947945">
      <w:pPr>
        <w:pStyle w:val="Ttulo2"/>
        <w:spacing w:line="360" w:lineRule="auto"/>
        <w:rPr>
          <w:rStyle w:val="Forte"/>
          <w:rFonts w:asciiTheme="minorHAnsi" w:hAnsiTheme="minorHAnsi" w:cstheme="minorHAnsi"/>
          <w:sz w:val="24"/>
          <w:szCs w:val="24"/>
        </w:rPr>
      </w:pPr>
      <w:bookmarkStart w:id="52" w:name="_Toc191454628"/>
      <w:bookmarkStart w:id="53" w:name="_Toc192751714"/>
      <w:r w:rsidRPr="00947945">
        <w:rPr>
          <w:rStyle w:val="Forte"/>
          <w:rFonts w:asciiTheme="minorHAnsi" w:hAnsiTheme="minorHAnsi" w:cstheme="minorHAnsi"/>
          <w:sz w:val="24"/>
          <w:szCs w:val="24"/>
        </w:rPr>
        <w:lastRenderedPageBreak/>
        <w:t>2. Operabilidade</w:t>
      </w:r>
      <w:bookmarkEnd w:id="52"/>
      <w:bookmarkEnd w:id="53"/>
    </w:p>
    <w:p w14:paraId="2F963897" w14:textId="77777777" w:rsidR="00193FAD" w:rsidRPr="00947945" w:rsidRDefault="00193FAD" w:rsidP="00947945">
      <w:pPr>
        <w:numPr>
          <w:ilvl w:val="0"/>
          <w:numId w:val="51"/>
        </w:numPr>
        <w:spacing w:before="100" w:beforeAutospacing="1" w:after="100" w:afterAutospacing="1" w:line="360" w:lineRule="auto"/>
        <w:rPr>
          <w:rFonts w:cstheme="minorHAnsi"/>
          <w:sz w:val="24"/>
          <w:szCs w:val="24"/>
        </w:rPr>
      </w:pPr>
      <w:r w:rsidRPr="00947945">
        <w:rPr>
          <w:rStyle w:val="Forte"/>
          <w:rFonts w:cstheme="minorHAnsi"/>
          <w:sz w:val="24"/>
          <w:szCs w:val="24"/>
        </w:rPr>
        <w:t>Navegação Facilitada</w:t>
      </w:r>
      <w:r w:rsidRPr="00947945">
        <w:rPr>
          <w:rFonts w:cstheme="minorHAnsi"/>
          <w:sz w:val="24"/>
          <w:szCs w:val="24"/>
        </w:rPr>
        <w:t>: Os produtos devem permitir navegação fácil com teclado, rato ou dispositivos de assistência, sem necessidade de interação complexa.</w:t>
      </w:r>
    </w:p>
    <w:p w14:paraId="3105CEF3" w14:textId="77777777" w:rsidR="00193FAD" w:rsidRPr="00947945" w:rsidRDefault="00193FAD" w:rsidP="00947945">
      <w:pPr>
        <w:spacing w:before="100" w:beforeAutospacing="1" w:after="100" w:afterAutospacing="1" w:line="360" w:lineRule="auto"/>
        <w:ind w:left="720"/>
        <w:rPr>
          <w:rFonts w:cstheme="minorHAnsi"/>
          <w:sz w:val="24"/>
          <w:szCs w:val="24"/>
        </w:rPr>
      </w:pPr>
      <w:r w:rsidRPr="00947945">
        <w:rPr>
          <w:rFonts w:cstheme="minorHAnsi"/>
          <w:sz w:val="24"/>
          <w:szCs w:val="24"/>
        </w:rPr>
        <w:t xml:space="preserve">Exemplo: Um leitor de </w:t>
      </w:r>
      <w:proofErr w:type="spellStart"/>
      <w:r w:rsidRPr="00947945">
        <w:rPr>
          <w:rFonts w:cstheme="minorHAnsi"/>
          <w:sz w:val="24"/>
          <w:szCs w:val="24"/>
        </w:rPr>
        <w:t>ebooks</w:t>
      </w:r>
      <w:proofErr w:type="spellEnd"/>
      <w:r w:rsidRPr="00947945">
        <w:rPr>
          <w:rFonts w:cstheme="minorHAnsi"/>
          <w:sz w:val="24"/>
          <w:szCs w:val="24"/>
        </w:rPr>
        <w:t xml:space="preserve"> deve ser navegável tanto por toque como por botões físicos ou comandos de voz.</w:t>
      </w:r>
    </w:p>
    <w:p w14:paraId="46E10ECD" w14:textId="77777777" w:rsidR="00193FAD" w:rsidRPr="00947945" w:rsidRDefault="00193FAD" w:rsidP="00947945">
      <w:pPr>
        <w:numPr>
          <w:ilvl w:val="0"/>
          <w:numId w:val="51"/>
        </w:numPr>
        <w:spacing w:before="100" w:beforeAutospacing="1" w:after="100" w:afterAutospacing="1" w:line="360" w:lineRule="auto"/>
        <w:rPr>
          <w:rFonts w:cstheme="minorHAnsi"/>
          <w:sz w:val="24"/>
          <w:szCs w:val="24"/>
        </w:rPr>
      </w:pPr>
      <w:r w:rsidRPr="00947945">
        <w:rPr>
          <w:rStyle w:val="Forte"/>
          <w:rFonts w:cstheme="minorHAnsi"/>
          <w:sz w:val="24"/>
          <w:szCs w:val="24"/>
        </w:rPr>
        <w:t>Evitar Obstáculos Temporais</w:t>
      </w:r>
      <w:r w:rsidRPr="00947945">
        <w:rPr>
          <w:rFonts w:cstheme="minorHAnsi"/>
          <w:sz w:val="24"/>
          <w:szCs w:val="24"/>
        </w:rPr>
        <w:t>: Certificar-se de que os utilizadores têm tempo suficiente para completar as tarefas sem restrições de tempo excessivas.</w:t>
      </w:r>
    </w:p>
    <w:p w14:paraId="4301B619" w14:textId="77777777" w:rsidR="00193FAD" w:rsidRPr="00947945" w:rsidRDefault="00193FAD" w:rsidP="00947945">
      <w:pPr>
        <w:spacing w:before="100" w:beforeAutospacing="1" w:after="100" w:afterAutospacing="1" w:line="360" w:lineRule="auto"/>
        <w:ind w:left="720"/>
        <w:rPr>
          <w:rFonts w:cstheme="minorHAnsi"/>
          <w:sz w:val="24"/>
          <w:szCs w:val="24"/>
        </w:rPr>
      </w:pPr>
      <w:r w:rsidRPr="00947945">
        <w:rPr>
          <w:rFonts w:cstheme="minorHAnsi"/>
          <w:sz w:val="24"/>
          <w:szCs w:val="24"/>
        </w:rPr>
        <w:t>Exemplo: Num sistema de autenticação de dois fatores, oferecer tempo adicional para inserir o código de verificação.</w:t>
      </w:r>
    </w:p>
    <w:p w14:paraId="33B3BEF1" w14:textId="77777777" w:rsidR="00193FAD" w:rsidRPr="00947945" w:rsidRDefault="00193FAD" w:rsidP="00947945">
      <w:pPr>
        <w:numPr>
          <w:ilvl w:val="0"/>
          <w:numId w:val="51"/>
        </w:numPr>
        <w:spacing w:before="100" w:beforeAutospacing="1" w:after="100" w:afterAutospacing="1" w:line="360" w:lineRule="auto"/>
        <w:rPr>
          <w:rFonts w:cstheme="minorHAnsi"/>
          <w:sz w:val="24"/>
          <w:szCs w:val="24"/>
        </w:rPr>
      </w:pPr>
      <w:r w:rsidRPr="00947945">
        <w:rPr>
          <w:rStyle w:val="Forte"/>
          <w:rFonts w:cstheme="minorHAnsi"/>
          <w:sz w:val="24"/>
          <w:szCs w:val="24"/>
        </w:rPr>
        <w:t>Interface Intuitiva</w:t>
      </w:r>
      <w:r w:rsidRPr="00947945">
        <w:rPr>
          <w:rFonts w:cstheme="minorHAnsi"/>
          <w:sz w:val="24"/>
          <w:szCs w:val="24"/>
        </w:rPr>
        <w:t>: Todos os comandos e controlos devem ser facilmente identificáveis e utilizáveis por pessoas com diversas capacidades motoras.</w:t>
      </w:r>
    </w:p>
    <w:p w14:paraId="11B0DF92" w14:textId="77777777" w:rsidR="00193FAD" w:rsidRPr="00947945" w:rsidRDefault="00193FAD" w:rsidP="00947945">
      <w:pPr>
        <w:spacing w:before="100" w:beforeAutospacing="1" w:after="100" w:afterAutospacing="1" w:line="360" w:lineRule="auto"/>
        <w:ind w:left="720"/>
        <w:rPr>
          <w:rFonts w:cstheme="minorHAnsi"/>
          <w:sz w:val="24"/>
          <w:szCs w:val="24"/>
        </w:rPr>
      </w:pPr>
      <w:r w:rsidRPr="00947945">
        <w:rPr>
          <w:rFonts w:cstheme="minorHAnsi"/>
          <w:sz w:val="24"/>
          <w:szCs w:val="24"/>
        </w:rPr>
        <w:t>Exemplo: Uma caixa de pagamento digital deve apresentar botões grandes e bem identificados para facilitar o uso por pessoas com mobilidade reduzida</w:t>
      </w:r>
      <w:r w:rsidR="006B5BB8">
        <w:rPr>
          <w:rFonts w:cstheme="minorHAnsi"/>
          <w:sz w:val="24"/>
          <w:szCs w:val="24"/>
        </w:rPr>
        <w:t>.</w:t>
      </w:r>
    </w:p>
    <w:p w14:paraId="497DAA79" w14:textId="77777777" w:rsidR="00193FAD" w:rsidRPr="00947945" w:rsidRDefault="00193FAD" w:rsidP="00947945">
      <w:pPr>
        <w:pStyle w:val="Ttulo2"/>
        <w:spacing w:line="360" w:lineRule="auto"/>
        <w:rPr>
          <w:rStyle w:val="Forte"/>
          <w:rFonts w:asciiTheme="minorHAnsi" w:hAnsiTheme="minorHAnsi" w:cstheme="minorHAnsi"/>
          <w:sz w:val="24"/>
          <w:szCs w:val="24"/>
        </w:rPr>
      </w:pPr>
      <w:bookmarkStart w:id="54" w:name="_Toc191454629"/>
      <w:bookmarkStart w:id="55" w:name="_Toc192751715"/>
      <w:r w:rsidRPr="00947945">
        <w:rPr>
          <w:rStyle w:val="Forte"/>
          <w:rFonts w:asciiTheme="minorHAnsi" w:hAnsiTheme="minorHAnsi" w:cstheme="minorHAnsi"/>
          <w:sz w:val="24"/>
          <w:szCs w:val="24"/>
        </w:rPr>
        <w:t>3. Compreensibilidade</w:t>
      </w:r>
      <w:bookmarkEnd w:id="54"/>
      <w:bookmarkEnd w:id="55"/>
    </w:p>
    <w:p w14:paraId="7501B3E7" w14:textId="77777777" w:rsidR="00193FAD" w:rsidRPr="00947945" w:rsidRDefault="00193FAD" w:rsidP="00947945">
      <w:pPr>
        <w:numPr>
          <w:ilvl w:val="0"/>
          <w:numId w:val="52"/>
        </w:numPr>
        <w:spacing w:before="100" w:beforeAutospacing="1" w:after="100" w:afterAutospacing="1" w:line="360" w:lineRule="auto"/>
        <w:rPr>
          <w:rFonts w:cstheme="minorHAnsi"/>
          <w:sz w:val="24"/>
          <w:szCs w:val="24"/>
        </w:rPr>
      </w:pPr>
      <w:r w:rsidRPr="00947945">
        <w:rPr>
          <w:rStyle w:val="Forte"/>
          <w:rFonts w:cstheme="minorHAnsi"/>
          <w:sz w:val="24"/>
          <w:szCs w:val="24"/>
        </w:rPr>
        <w:t>Informações Coerentes</w:t>
      </w:r>
      <w:r w:rsidRPr="00947945">
        <w:rPr>
          <w:rFonts w:cstheme="minorHAnsi"/>
          <w:sz w:val="24"/>
          <w:szCs w:val="24"/>
        </w:rPr>
        <w:t>: Garantir que as interfaces e os conteúdos sejam apresentados de forma previsível e consistente.</w:t>
      </w:r>
    </w:p>
    <w:p w14:paraId="5D5F9DDA" w14:textId="77777777" w:rsidR="00193FAD" w:rsidRPr="00947945" w:rsidRDefault="00193FAD" w:rsidP="00947945">
      <w:pPr>
        <w:spacing w:before="100" w:beforeAutospacing="1" w:after="100" w:afterAutospacing="1" w:line="360" w:lineRule="auto"/>
        <w:ind w:left="720"/>
        <w:rPr>
          <w:rFonts w:cstheme="minorHAnsi"/>
          <w:sz w:val="24"/>
          <w:szCs w:val="24"/>
        </w:rPr>
      </w:pPr>
      <w:r w:rsidRPr="00947945">
        <w:rPr>
          <w:rFonts w:cstheme="minorHAnsi"/>
          <w:sz w:val="24"/>
          <w:szCs w:val="24"/>
        </w:rPr>
        <w:t>Exemplo: Uma aplicação bancária deve manter o mesmo design e posicionamento de ícones em todas as páginas para ajudar utilizadores com dificuldades cognitivas.</w:t>
      </w:r>
    </w:p>
    <w:p w14:paraId="383794A1" w14:textId="77777777" w:rsidR="00193FAD" w:rsidRPr="00947945" w:rsidRDefault="00193FAD" w:rsidP="00947945">
      <w:pPr>
        <w:numPr>
          <w:ilvl w:val="0"/>
          <w:numId w:val="52"/>
        </w:numPr>
        <w:spacing w:before="100" w:beforeAutospacing="1" w:after="100" w:afterAutospacing="1" w:line="360" w:lineRule="auto"/>
        <w:rPr>
          <w:rFonts w:cstheme="minorHAnsi"/>
          <w:sz w:val="24"/>
          <w:szCs w:val="24"/>
        </w:rPr>
      </w:pPr>
      <w:r w:rsidRPr="00947945">
        <w:rPr>
          <w:rStyle w:val="Forte"/>
          <w:rFonts w:cstheme="minorHAnsi"/>
          <w:sz w:val="24"/>
          <w:szCs w:val="24"/>
        </w:rPr>
        <w:lastRenderedPageBreak/>
        <w:t>Instruções Claras</w:t>
      </w:r>
      <w:r w:rsidRPr="00947945">
        <w:rPr>
          <w:rFonts w:cstheme="minorHAnsi"/>
          <w:sz w:val="24"/>
          <w:szCs w:val="24"/>
        </w:rPr>
        <w:t>: Fornecer orientações detalhadas e simples para que os utilizadores entendam como utilizar o produto de forma eficaz.</w:t>
      </w:r>
    </w:p>
    <w:p w14:paraId="474DB590" w14:textId="319ADE21" w:rsidR="00193FAD" w:rsidRPr="00947945" w:rsidRDefault="00193FAD" w:rsidP="00947945">
      <w:pPr>
        <w:spacing w:before="100" w:beforeAutospacing="1" w:after="100" w:afterAutospacing="1" w:line="360" w:lineRule="auto"/>
        <w:ind w:left="720"/>
        <w:rPr>
          <w:rFonts w:cstheme="minorHAnsi"/>
          <w:sz w:val="24"/>
          <w:szCs w:val="24"/>
        </w:rPr>
      </w:pPr>
      <w:r w:rsidRPr="004C69ED">
        <w:rPr>
          <w:rFonts w:cstheme="minorHAnsi"/>
          <w:sz w:val="24"/>
          <w:szCs w:val="24"/>
        </w:rPr>
        <w:t xml:space="preserve">Exemplo: </w:t>
      </w:r>
      <w:r w:rsidR="004C69ED" w:rsidRPr="004C69ED">
        <w:rPr>
          <w:rFonts w:cstheme="minorHAnsi"/>
          <w:sz w:val="24"/>
          <w:szCs w:val="24"/>
        </w:rPr>
        <w:t xml:space="preserve">Manual de instruções acessível </w:t>
      </w:r>
    </w:p>
    <w:p w14:paraId="0B3B1D52" w14:textId="77777777" w:rsidR="00193FAD" w:rsidRPr="00947945" w:rsidRDefault="00193FAD" w:rsidP="00947945">
      <w:pPr>
        <w:numPr>
          <w:ilvl w:val="0"/>
          <w:numId w:val="52"/>
        </w:numPr>
        <w:spacing w:before="100" w:beforeAutospacing="1" w:after="100" w:afterAutospacing="1" w:line="360" w:lineRule="auto"/>
        <w:rPr>
          <w:rFonts w:cstheme="minorHAnsi"/>
          <w:sz w:val="24"/>
          <w:szCs w:val="24"/>
        </w:rPr>
      </w:pPr>
      <w:r w:rsidRPr="00947945">
        <w:rPr>
          <w:rStyle w:val="Forte"/>
          <w:rFonts w:cstheme="minorHAnsi"/>
          <w:sz w:val="24"/>
          <w:szCs w:val="24"/>
        </w:rPr>
        <w:t>Erro Reduzido</w:t>
      </w:r>
      <w:r w:rsidRPr="00947945">
        <w:rPr>
          <w:rFonts w:cstheme="minorHAnsi"/>
          <w:sz w:val="24"/>
          <w:szCs w:val="24"/>
        </w:rPr>
        <w:t>: Minimizar a ocorrência de erros por meio de validação de entradas e mensagens de aviso claras e úteis.</w:t>
      </w:r>
    </w:p>
    <w:p w14:paraId="75E09B9E" w14:textId="77777777" w:rsidR="00193FAD" w:rsidRPr="00947945" w:rsidRDefault="00193FAD" w:rsidP="00947945">
      <w:pPr>
        <w:spacing w:before="100" w:beforeAutospacing="1" w:after="100" w:afterAutospacing="1" w:line="360" w:lineRule="auto"/>
        <w:ind w:left="720"/>
        <w:rPr>
          <w:rFonts w:cstheme="minorHAnsi"/>
          <w:sz w:val="24"/>
          <w:szCs w:val="24"/>
        </w:rPr>
      </w:pPr>
      <w:r w:rsidRPr="00947945">
        <w:rPr>
          <w:rFonts w:cstheme="minorHAnsi"/>
          <w:sz w:val="24"/>
          <w:szCs w:val="24"/>
        </w:rPr>
        <w:t>Exemplo: Num formulário online, destacar os campos obrigatórios que não foram preenchidos e sugerir correções automáticas, como no caso de emails mal formatados.</w:t>
      </w:r>
    </w:p>
    <w:p w14:paraId="44BEEB84" w14:textId="77777777" w:rsidR="00193FAD" w:rsidRPr="00947945" w:rsidRDefault="00193FAD" w:rsidP="00947945">
      <w:pPr>
        <w:pStyle w:val="Ttulo2"/>
        <w:spacing w:line="360" w:lineRule="auto"/>
        <w:rPr>
          <w:rStyle w:val="Forte"/>
          <w:rFonts w:asciiTheme="minorHAnsi" w:hAnsiTheme="minorHAnsi" w:cstheme="minorHAnsi"/>
          <w:sz w:val="24"/>
          <w:szCs w:val="24"/>
        </w:rPr>
      </w:pPr>
      <w:bookmarkStart w:id="56" w:name="_Toc191454630"/>
      <w:bookmarkStart w:id="57" w:name="_Toc192751716"/>
      <w:r w:rsidRPr="00947945">
        <w:rPr>
          <w:rStyle w:val="Forte"/>
          <w:rFonts w:asciiTheme="minorHAnsi" w:hAnsiTheme="minorHAnsi" w:cstheme="minorHAnsi"/>
          <w:sz w:val="24"/>
          <w:szCs w:val="24"/>
        </w:rPr>
        <w:t>4. Robustez Tecnológica</w:t>
      </w:r>
      <w:bookmarkEnd w:id="56"/>
      <w:bookmarkEnd w:id="57"/>
    </w:p>
    <w:p w14:paraId="6B5E0F2D" w14:textId="77777777" w:rsidR="00193FAD" w:rsidRPr="00947945" w:rsidRDefault="00193FAD" w:rsidP="00947945">
      <w:pPr>
        <w:numPr>
          <w:ilvl w:val="0"/>
          <w:numId w:val="53"/>
        </w:numPr>
        <w:spacing w:before="100" w:beforeAutospacing="1" w:after="100" w:afterAutospacing="1" w:line="360" w:lineRule="auto"/>
        <w:rPr>
          <w:rFonts w:cstheme="minorHAnsi"/>
          <w:sz w:val="24"/>
          <w:szCs w:val="24"/>
        </w:rPr>
      </w:pPr>
      <w:r w:rsidRPr="00947945">
        <w:rPr>
          <w:rStyle w:val="Forte"/>
          <w:rFonts w:cstheme="minorHAnsi"/>
          <w:sz w:val="24"/>
          <w:szCs w:val="24"/>
        </w:rPr>
        <w:t>Compatibilidade com Tecnologias de Apoio</w:t>
      </w:r>
      <w:r w:rsidRPr="00947945">
        <w:rPr>
          <w:rFonts w:cstheme="minorHAnsi"/>
          <w:sz w:val="24"/>
          <w:szCs w:val="24"/>
        </w:rPr>
        <w:t>: As interfaces devem funcionar corretamente com leitores de ecrã, lupas, teclados adaptados e outros dispositivos de assistência.</w:t>
      </w:r>
    </w:p>
    <w:p w14:paraId="12792497" w14:textId="64AF0AE1" w:rsidR="00193FAD" w:rsidRPr="00947945" w:rsidRDefault="00193FAD" w:rsidP="00947945">
      <w:pPr>
        <w:spacing w:before="100" w:beforeAutospacing="1" w:after="100" w:afterAutospacing="1" w:line="360" w:lineRule="auto"/>
        <w:ind w:left="720"/>
        <w:rPr>
          <w:rFonts w:cstheme="minorHAnsi"/>
          <w:sz w:val="24"/>
          <w:szCs w:val="24"/>
        </w:rPr>
      </w:pPr>
      <w:r w:rsidRPr="004C69ED">
        <w:rPr>
          <w:rFonts w:cstheme="minorHAnsi"/>
          <w:sz w:val="24"/>
          <w:szCs w:val="24"/>
        </w:rPr>
        <w:t xml:space="preserve">Exemplo: Um site </w:t>
      </w:r>
      <w:r w:rsidR="004C69ED" w:rsidRPr="004C69ED">
        <w:rPr>
          <w:rFonts w:cstheme="minorHAnsi"/>
          <w:sz w:val="24"/>
          <w:szCs w:val="24"/>
        </w:rPr>
        <w:t>de vendas online</w:t>
      </w:r>
      <w:r w:rsidRPr="004C69ED">
        <w:rPr>
          <w:rFonts w:cstheme="minorHAnsi"/>
          <w:sz w:val="24"/>
          <w:szCs w:val="24"/>
        </w:rPr>
        <w:t xml:space="preserve"> deve ser testado com leitores de ecrã, como o NVDA ou o JAWS, para garantir que todos os elementos são acessíveis</w:t>
      </w:r>
      <w:r w:rsidR="004C69ED">
        <w:rPr>
          <w:rFonts w:cstheme="minorHAnsi"/>
          <w:sz w:val="24"/>
          <w:szCs w:val="24"/>
        </w:rPr>
        <w:t>.</w:t>
      </w:r>
    </w:p>
    <w:p w14:paraId="4C7D766B" w14:textId="77777777" w:rsidR="00193FAD" w:rsidRPr="00947945" w:rsidRDefault="00193FAD" w:rsidP="00947945">
      <w:pPr>
        <w:pStyle w:val="PargrafodaLista"/>
        <w:numPr>
          <w:ilvl w:val="0"/>
          <w:numId w:val="56"/>
        </w:numPr>
        <w:spacing w:before="100" w:beforeAutospacing="1" w:after="100" w:afterAutospacing="1" w:line="360" w:lineRule="auto"/>
        <w:rPr>
          <w:rFonts w:cstheme="minorHAnsi"/>
          <w:sz w:val="24"/>
          <w:szCs w:val="24"/>
        </w:rPr>
      </w:pPr>
      <w:r w:rsidRPr="00947945">
        <w:rPr>
          <w:rStyle w:val="Forte"/>
          <w:rFonts w:cstheme="minorHAnsi"/>
          <w:sz w:val="24"/>
          <w:szCs w:val="24"/>
        </w:rPr>
        <w:t>Atualização Contínua: As soluções devem ser capazes de acompanhar avanços</w:t>
      </w:r>
      <w:r w:rsidRPr="00947945">
        <w:rPr>
          <w:rFonts w:cstheme="minorHAnsi"/>
          <w:sz w:val="24"/>
          <w:szCs w:val="24"/>
        </w:rPr>
        <w:t xml:space="preserve"> tecnológicos sem comprometer a acessibilidade.</w:t>
      </w:r>
    </w:p>
    <w:p w14:paraId="0434BE3E" w14:textId="62C5E652" w:rsidR="00193FAD" w:rsidRPr="00947945" w:rsidRDefault="00193FAD" w:rsidP="00947945">
      <w:pPr>
        <w:spacing w:before="100" w:beforeAutospacing="1" w:after="100" w:afterAutospacing="1" w:line="360" w:lineRule="auto"/>
        <w:ind w:left="709"/>
        <w:rPr>
          <w:rFonts w:cstheme="minorHAnsi"/>
          <w:sz w:val="24"/>
          <w:szCs w:val="24"/>
        </w:rPr>
      </w:pPr>
      <w:r w:rsidRPr="00947945">
        <w:rPr>
          <w:rFonts w:cstheme="minorHAnsi"/>
          <w:sz w:val="24"/>
          <w:szCs w:val="24"/>
        </w:rPr>
        <w:t>Exemplo: Uma aplicação móvel deve continuar acessível após atualizações do sistema operativo, preservando a funcionalidade de navegação por teclado.</w:t>
      </w:r>
    </w:p>
    <w:p w14:paraId="7672FC0E" w14:textId="77777777" w:rsidR="00193FAD" w:rsidRPr="00947945" w:rsidRDefault="00193FAD" w:rsidP="00947945">
      <w:pPr>
        <w:pStyle w:val="Ttulo1"/>
        <w:spacing w:line="360" w:lineRule="auto"/>
        <w:rPr>
          <w:rFonts w:asciiTheme="minorHAnsi" w:eastAsia="Times New Roman" w:hAnsiTheme="minorHAnsi" w:cstheme="minorHAnsi"/>
          <w:sz w:val="24"/>
          <w:szCs w:val="24"/>
          <w:lang w:eastAsia="pt-PT"/>
        </w:rPr>
      </w:pPr>
      <w:bookmarkStart w:id="58" w:name="_Toc191454631"/>
      <w:bookmarkStart w:id="59" w:name="_Toc192751717"/>
      <w:r w:rsidRPr="00947945">
        <w:rPr>
          <w:rFonts w:asciiTheme="minorHAnsi" w:eastAsia="Times New Roman" w:hAnsiTheme="minorHAnsi" w:cstheme="minorHAnsi"/>
          <w:b/>
          <w:bCs/>
          <w:sz w:val="24"/>
          <w:szCs w:val="24"/>
          <w:lang w:eastAsia="pt-PT"/>
        </w:rPr>
        <w:lastRenderedPageBreak/>
        <w:t>Requisitos</w:t>
      </w:r>
      <w:r w:rsidRPr="00947945">
        <w:rPr>
          <w:rFonts w:asciiTheme="minorHAnsi" w:eastAsia="Times New Roman" w:hAnsiTheme="minorHAnsi" w:cstheme="minorHAnsi"/>
          <w:sz w:val="24"/>
          <w:szCs w:val="24"/>
          <w:lang w:eastAsia="pt-PT"/>
        </w:rPr>
        <w:t xml:space="preserve"> </w:t>
      </w:r>
      <w:r w:rsidRPr="00947945">
        <w:rPr>
          <w:rFonts w:asciiTheme="minorHAnsi" w:eastAsia="Times New Roman" w:hAnsiTheme="minorHAnsi" w:cstheme="minorHAnsi"/>
          <w:b/>
          <w:bCs/>
          <w:sz w:val="24"/>
          <w:szCs w:val="24"/>
          <w:lang w:eastAsia="pt-PT"/>
        </w:rPr>
        <w:t>Específicos para Produtos e serviços</w:t>
      </w:r>
      <w:bookmarkEnd w:id="58"/>
      <w:bookmarkEnd w:id="59"/>
    </w:p>
    <w:p w14:paraId="343C9362" w14:textId="77777777" w:rsidR="00193FAD" w:rsidRPr="00947945" w:rsidRDefault="00193FAD" w:rsidP="00947945">
      <w:pPr>
        <w:pStyle w:val="Ttulo2"/>
        <w:spacing w:line="360" w:lineRule="auto"/>
        <w:rPr>
          <w:rStyle w:val="Forte"/>
          <w:rFonts w:asciiTheme="minorHAnsi" w:hAnsiTheme="minorHAnsi" w:cstheme="minorHAnsi"/>
          <w:sz w:val="24"/>
          <w:szCs w:val="24"/>
        </w:rPr>
      </w:pPr>
      <w:bookmarkStart w:id="60" w:name="_Toc191454632"/>
      <w:bookmarkStart w:id="61" w:name="_Toc192751718"/>
      <w:r w:rsidRPr="00947945">
        <w:rPr>
          <w:rStyle w:val="Forte"/>
          <w:rFonts w:asciiTheme="minorHAnsi" w:hAnsiTheme="minorHAnsi" w:cstheme="minorHAnsi"/>
          <w:sz w:val="24"/>
          <w:szCs w:val="24"/>
        </w:rPr>
        <w:t>Produtos Digitais</w:t>
      </w:r>
      <w:bookmarkEnd w:id="60"/>
      <w:bookmarkEnd w:id="61"/>
    </w:p>
    <w:p w14:paraId="5C3D6595" w14:textId="77777777" w:rsidR="00193FAD" w:rsidRPr="00947945" w:rsidRDefault="00193FAD" w:rsidP="00947945">
      <w:pPr>
        <w:numPr>
          <w:ilvl w:val="0"/>
          <w:numId w:val="54"/>
        </w:numPr>
        <w:spacing w:before="100" w:beforeAutospacing="1" w:after="100" w:afterAutospacing="1" w:line="360" w:lineRule="auto"/>
        <w:rPr>
          <w:rFonts w:cstheme="minorHAnsi"/>
          <w:sz w:val="24"/>
          <w:szCs w:val="24"/>
        </w:rPr>
      </w:pPr>
      <w:r w:rsidRPr="00947945">
        <w:rPr>
          <w:rStyle w:val="Forte"/>
          <w:rFonts w:cstheme="minorHAnsi"/>
          <w:sz w:val="24"/>
          <w:szCs w:val="24"/>
        </w:rPr>
        <w:t>Documentos Eletrónicos</w:t>
      </w:r>
      <w:r w:rsidRPr="00947945">
        <w:rPr>
          <w:rFonts w:cstheme="minorHAnsi"/>
          <w:sz w:val="24"/>
          <w:szCs w:val="24"/>
        </w:rPr>
        <w:t xml:space="preserve">: Disponibilizar formatos acessíveis, como </w:t>
      </w:r>
      <w:proofErr w:type="spellStart"/>
      <w:r w:rsidRPr="00947945">
        <w:rPr>
          <w:rFonts w:cstheme="minorHAnsi"/>
          <w:sz w:val="24"/>
          <w:szCs w:val="24"/>
        </w:rPr>
        <w:t>PDFs</w:t>
      </w:r>
      <w:proofErr w:type="spellEnd"/>
      <w:r w:rsidRPr="00947945">
        <w:rPr>
          <w:rFonts w:cstheme="minorHAnsi"/>
          <w:sz w:val="24"/>
          <w:szCs w:val="24"/>
        </w:rPr>
        <w:t xml:space="preserve"> interativos e estruturados para leitura em dispositivos.</w:t>
      </w:r>
    </w:p>
    <w:p w14:paraId="3A6EF4FF" w14:textId="019A74E1" w:rsidR="00193FAD" w:rsidRPr="00947945" w:rsidRDefault="00193FAD" w:rsidP="00947945">
      <w:pPr>
        <w:spacing w:before="100" w:beforeAutospacing="1" w:after="100" w:afterAutospacing="1" w:line="360" w:lineRule="auto"/>
        <w:ind w:left="720"/>
        <w:rPr>
          <w:rFonts w:cstheme="minorHAnsi"/>
          <w:sz w:val="24"/>
          <w:szCs w:val="24"/>
        </w:rPr>
      </w:pPr>
      <w:r w:rsidRPr="00947945">
        <w:rPr>
          <w:rFonts w:cstheme="minorHAnsi"/>
          <w:sz w:val="24"/>
          <w:szCs w:val="24"/>
        </w:rPr>
        <w:t xml:space="preserve">Exemplo: Relatórios PDF devem ser criados com marcações que permitam leitura por tecnologias </w:t>
      </w:r>
      <w:r w:rsidR="00CD394D">
        <w:rPr>
          <w:rFonts w:cstheme="minorHAnsi"/>
          <w:sz w:val="24"/>
          <w:szCs w:val="24"/>
        </w:rPr>
        <w:t>de apoio</w:t>
      </w:r>
      <w:r w:rsidRPr="00947945">
        <w:rPr>
          <w:rFonts w:cstheme="minorHAnsi"/>
          <w:sz w:val="24"/>
          <w:szCs w:val="24"/>
        </w:rPr>
        <w:t>s.</w:t>
      </w:r>
    </w:p>
    <w:p w14:paraId="4DB9BBBE" w14:textId="77777777" w:rsidR="00193FAD" w:rsidRPr="00947945" w:rsidRDefault="00193FAD" w:rsidP="00947945">
      <w:pPr>
        <w:pStyle w:val="Ttulo2"/>
        <w:spacing w:line="360" w:lineRule="auto"/>
        <w:rPr>
          <w:rStyle w:val="Forte"/>
          <w:rFonts w:asciiTheme="minorHAnsi" w:hAnsiTheme="minorHAnsi" w:cstheme="minorHAnsi"/>
          <w:sz w:val="24"/>
          <w:szCs w:val="24"/>
        </w:rPr>
      </w:pPr>
      <w:bookmarkStart w:id="62" w:name="_Toc191454633"/>
      <w:bookmarkStart w:id="63" w:name="_Toc192751719"/>
      <w:r w:rsidRPr="00947945">
        <w:rPr>
          <w:rStyle w:val="Forte"/>
          <w:rFonts w:asciiTheme="minorHAnsi" w:hAnsiTheme="minorHAnsi" w:cstheme="minorHAnsi"/>
          <w:sz w:val="24"/>
          <w:szCs w:val="24"/>
        </w:rPr>
        <w:t>Produtos Não Digitais</w:t>
      </w:r>
      <w:bookmarkEnd w:id="62"/>
      <w:bookmarkEnd w:id="63"/>
    </w:p>
    <w:p w14:paraId="284575A7" w14:textId="77777777" w:rsidR="00193FAD" w:rsidRPr="00947945" w:rsidRDefault="00193FAD" w:rsidP="00947945">
      <w:pPr>
        <w:numPr>
          <w:ilvl w:val="0"/>
          <w:numId w:val="55"/>
        </w:numPr>
        <w:spacing w:before="100" w:beforeAutospacing="1" w:after="100" w:afterAutospacing="1" w:line="360" w:lineRule="auto"/>
        <w:rPr>
          <w:rFonts w:cstheme="minorHAnsi"/>
          <w:sz w:val="24"/>
          <w:szCs w:val="24"/>
        </w:rPr>
      </w:pPr>
      <w:r w:rsidRPr="00947945">
        <w:rPr>
          <w:rStyle w:val="Forte"/>
          <w:rFonts w:cstheme="minorHAnsi"/>
          <w:sz w:val="24"/>
          <w:szCs w:val="24"/>
        </w:rPr>
        <w:t>Manual de Instruções Acessível</w:t>
      </w:r>
      <w:r w:rsidRPr="00947945">
        <w:rPr>
          <w:rFonts w:cstheme="minorHAnsi"/>
          <w:sz w:val="24"/>
          <w:szCs w:val="24"/>
        </w:rPr>
        <w:t>: Disponibilizar orientações em formatos alternativos, como braille, áudio ou linguagem simples.</w:t>
      </w:r>
    </w:p>
    <w:p w14:paraId="0BBF5718" w14:textId="720338E6" w:rsidR="00193FAD" w:rsidRPr="00947945" w:rsidRDefault="00193FAD" w:rsidP="002E2628">
      <w:pPr>
        <w:spacing w:before="100" w:beforeAutospacing="1" w:after="100" w:afterAutospacing="1" w:line="360" w:lineRule="auto"/>
        <w:ind w:left="1416" w:hanging="696"/>
        <w:rPr>
          <w:rFonts w:cstheme="minorHAnsi"/>
          <w:sz w:val="24"/>
          <w:szCs w:val="24"/>
        </w:rPr>
      </w:pPr>
      <w:r w:rsidRPr="00947945">
        <w:rPr>
          <w:rFonts w:cstheme="minorHAnsi"/>
          <w:sz w:val="24"/>
          <w:szCs w:val="24"/>
        </w:rPr>
        <w:t>Exemplo: Incluir versões em braille e áudio dos manuais de instruç</w:t>
      </w:r>
      <w:r w:rsidR="009E20B7" w:rsidRPr="00947945">
        <w:rPr>
          <w:rFonts w:cstheme="minorHAnsi"/>
          <w:sz w:val="24"/>
          <w:szCs w:val="24"/>
        </w:rPr>
        <w:t>ões</w:t>
      </w:r>
      <w:r w:rsidRPr="00947945">
        <w:rPr>
          <w:rFonts w:cstheme="minorHAnsi"/>
          <w:sz w:val="24"/>
          <w:szCs w:val="24"/>
        </w:rPr>
        <w:t xml:space="preserve"> de </w:t>
      </w:r>
      <w:r w:rsidR="002E2628">
        <w:rPr>
          <w:rFonts w:cstheme="minorHAnsi"/>
          <w:sz w:val="24"/>
          <w:szCs w:val="24"/>
        </w:rPr>
        <w:t>computador</w:t>
      </w:r>
      <w:r w:rsidRPr="00947945">
        <w:rPr>
          <w:rFonts w:cstheme="minorHAnsi"/>
          <w:sz w:val="24"/>
          <w:szCs w:val="24"/>
        </w:rPr>
        <w:t>.</w:t>
      </w:r>
    </w:p>
    <w:p w14:paraId="467CFBE0" w14:textId="77777777" w:rsidR="00193FAD" w:rsidRPr="002F2129" w:rsidRDefault="00193FAD" w:rsidP="00947945">
      <w:pPr>
        <w:numPr>
          <w:ilvl w:val="0"/>
          <w:numId w:val="55"/>
        </w:numPr>
        <w:spacing w:before="100" w:beforeAutospacing="1" w:after="100" w:afterAutospacing="1" w:line="360" w:lineRule="auto"/>
        <w:rPr>
          <w:rFonts w:cstheme="minorHAnsi"/>
          <w:b/>
          <w:bCs/>
          <w:sz w:val="24"/>
          <w:szCs w:val="24"/>
        </w:rPr>
      </w:pPr>
      <w:r w:rsidRPr="00947945">
        <w:rPr>
          <w:rStyle w:val="Forte"/>
          <w:rFonts w:cstheme="minorHAnsi"/>
          <w:sz w:val="24"/>
          <w:szCs w:val="24"/>
        </w:rPr>
        <w:t xml:space="preserve">Terminais de Autosserviço: </w:t>
      </w:r>
      <w:r w:rsidRPr="002F2129">
        <w:rPr>
          <w:rStyle w:val="Forte"/>
          <w:rFonts w:cstheme="minorHAnsi"/>
          <w:b w:val="0"/>
          <w:sz w:val="24"/>
          <w:szCs w:val="24"/>
        </w:rPr>
        <w:t>Design acessível com interface tátil, áudio e alternativas de controle para pessoas com limitações sensoriais, físicas ou cognitivas.</w:t>
      </w:r>
      <w:r w:rsidRPr="002F2129">
        <w:rPr>
          <w:rFonts w:cstheme="minorHAnsi"/>
          <w:b/>
          <w:sz w:val="24"/>
          <w:szCs w:val="24"/>
        </w:rPr>
        <w:t xml:space="preserve"> </w:t>
      </w:r>
    </w:p>
    <w:p w14:paraId="43D79724" w14:textId="77777777" w:rsidR="00193FAD" w:rsidRPr="00947945" w:rsidRDefault="00193FAD" w:rsidP="00947945">
      <w:pPr>
        <w:spacing w:before="100" w:beforeAutospacing="1" w:after="100" w:afterAutospacing="1" w:line="360" w:lineRule="auto"/>
        <w:ind w:left="720"/>
        <w:rPr>
          <w:rStyle w:val="Forte"/>
          <w:rFonts w:cstheme="minorHAnsi"/>
          <w:sz w:val="24"/>
          <w:szCs w:val="24"/>
        </w:rPr>
      </w:pPr>
      <w:r w:rsidRPr="00947945">
        <w:rPr>
          <w:rFonts w:cstheme="minorHAnsi"/>
          <w:sz w:val="24"/>
          <w:szCs w:val="24"/>
        </w:rPr>
        <w:t>Exemplo: Um terminal de pagamento deve ter opção de uso por áudio, com auscultadores para privacidade, e botões físicos grandes para facilitar a interação</w:t>
      </w:r>
    </w:p>
    <w:p w14:paraId="40CE26F4" w14:textId="77777777" w:rsidR="00193FAD" w:rsidRPr="00947945" w:rsidRDefault="00193FAD" w:rsidP="00947945">
      <w:pPr>
        <w:pStyle w:val="Ttulo2"/>
        <w:spacing w:line="360" w:lineRule="auto"/>
        <w:rPr>
          <w:rStyle w:val="Forte"/>
          <w:rFonts w:asciiTheme="minorHAnsi" w:hAnsiTheme="minorHAnsi" w:cstheme="minorHAnsi"/>
          <w:sz w:val="24"/>
          <w:szCs w:val="24"/>
        </w:rPr>
      </w:pPr>
      <w:bookmarkStart w:id="64" w:name="_Toc191454634"/>
      <w:bookmarkStart w:id="65" w:name="_Toc192751720"/>
      <w:r w:rsidRPr="00947945">
        <w:rPr>
          <w:rStyle w:val="Forte"/>
          <w:rFonts w:asciiTheme="minorHAnsi" w:hAnsiTheme="minorHAnsi" w:cstheme="minorHAnsi"/>
          <w:sz w:val="24"/>
          <w:szCs w:val="24"/>
        </w:rPr>
        <w:t>Serviços Digitais</w:t>
      </w:r>
      <w:bookmarkEnd w:id="64"/>
      <w:bookmarkEnd w:id="65"/>
    </w:p>
    <w:p w14:paraId="0820A651" w14:textId="47909FEA" w:rsidR="007D3B6D" w:rsidRPr="00003B4E" w:rsidRDefault="007D3B6D" w:rsidP="004727A9">
      <w:pPr>
        <w:numPr>
          <w:ilvl w:val="0"/>
          <w:numId w:val="54"/>
        </w:numPr>
        <w:spacing w:before="100" w:beforeAutospacing="1" w:after="100" w:afterAutospacing="1" w:line="360" w:lineRule="auto"/>
        <w:rPr>
          <w:rFonts w:cstheme="minorHAnsi"/>
          <w:sz w:val="24"/>
          <w:szCs w:val="24"/>
        </w:rPr>
      </w:pPr>
      <w:r w:rsidRPr="00003B4E">
        <w:rPr>
          <w:b/>
          <w:bCs/>
        </w:rPr>
        <w:t>Serviços de comércio eletrónico</w:t>
      </w:r>
      <w:r w:rsidRPr="00003B4E">
        <w:rPr>
          <w:rFonts w:cstheme="minorHAnsi"/>
          <w:sz w:val="24"/>
          <w:szCs w:val="24"/>
        </w:rPr>
        <w:t>: Prestar informações acerca da acessibilidade dos produtos e serviços que estão a ser vendidos.</w:t>
      </w:r>
    </w:p>
    <w:p w14:paraId="5604C60D" w14:textId="6799146A" w:rsidR="007D3B6D" w:rsidRPr="00003B4E" w:rsidRDefault="007D3B6D" w:rsidP="007D3B6D">
      <w:pPr>
        <w:spacing w:before="100" w:beforeAutospacing="1" w:after="100" w:afterAutospacing="1" w:line="360" w:lineRule="auto"/>
        <w:ind w:left="720"/>
        <w:rPr>
          <w:rFonts w:cstheme="minorHAnsi"/>
          <w:sz w:val="24"/>
          <w:szCs w:val="24"/>
        </w:rPr>
      </w:pPr>
      <w:r w:rsidRPr="00003B4E">
        <w:rPr>
          <w:rFonts w:cstheme="minorHAnsi"/>
          <w:sz w:val="24"/>
          <w:szCs w:val="24"/>
        </w:rPr>
        <w:t>Exemplo: Um portal de vendas online deve oferecer versões alternativas para conteúdos visuais e permitir a navegação por teclado.</w:t>
      </w:r>
    </w:p>
    <w:p w14:paraId="3D02D879" w14:textId="3421C9A3" w:rsidR="00193FAD" w:rsidRPr="00947945" w:rsidRDefault="00193FAD" w:rsidP="00947945">
      <w:pPr>
        <w:pStyle w:val="NormalWeb"/>
        <w:numPr>
          <w:ilvl w:val="0"/>
          <w:numId w:val="57"/>
        </w:numPr>
        <w:spacing w:line="360" w:lineRule="auto"/>
        <w:rPr>
          <w:rFonts w:asciiTheme="minorHAnsi" w:hAnsiTheme="minorHAnsi" w:cstheme="minorHAnsi"/>
        </w:rPr>
      </w:pPr>
      <w:r w:rsidRPr="00947945">
        <w:rPr>
          <w:rStyle w:val="Forte"/>
          <w:rFonts w:asciiTheme="minorHAnsi" w:eastAsiaTheme="majorEastAsia" w:hAnsiTheme="minorHAnsi" w:cstheme="minorHAnsi"/>
        </w:rPr>
        <w:lastRenderedPageBreak/>
        <w:t>Aplicações Móveis</w:t>
      </w:r>
      <w:r w:rsidRPr="00947945">
        <w:rPr>
          <w:rFonts w:asciiTheme="minorHAnsi" w:hAnsiTheme="minorHAnsi" w:cstheme="minorHAnsi"/>
        </w:rPr>
        <w:t xml:space="preserve">: Garantir interfaces acessíveis e compatíveis com tecnologias </w:t>
      </w:r>
      <w:r w:rsidR="00CD394D">
        <w:rPr>
          <w:rFonts w:asciiTheme="minorHAnsi" w:hAnsiTheme="minorHAnsi" w:cstheme="minorHAnsi"/>
        </w:rPr>
        <w:t>de apoio</w:t>
      </w:r>
      <w:r w:rsidRPr="00947945">
        <w:rPr>
          <w:rFonts w:asciiTheme="minorHAnsi" w:hAnsiTheme="minorHAnsi" w:cstheme="minorHAnsi"/>
        </w:rPr>
        <w:t>s.</w:t>
      </w:r>
    </w:p>
    <w:p w14:paraId="313766C2" w14:textId="7F13337D" w:rsidR="00193FAD" w:rsidRPr="00E63907" w:rsidRDefault="00193FAD" w:rsidP="00947945">
      <w:pPr>
        <w:pStyle w:val="NormalWeb"/>
        <w:spacing w:line="360" w:lineRule="auto"/>
        <w:ind w:left="720"/>
        <w:rPr>
          <w:rFonts w:asciiTheme="minorHAnsi" w:hAnsiTheme="minorHAnsi" w:cstheme="minorHAnsi"/>
        </w:rPr>
      </w:pPr>
      <w:r w:rsidRPr="00947945">
        <w:rPr>
          <w:rFonts w:asciiTheme="minorHAnsi" w:eastAsiaTheme="minorHAnsi" w:hAnsiTheme="minorHAnsi" w:cstheme="minorHAnsi"/>
          <w:lang w:eastAsia="en-US"/>
        </w:rPr>
        <w:t>Exemplo</w:t>
      </w:r>
      <w:r w:rsidRPr="00947945">
        <w:rPr>
          <w:rFonts w:asciiTheme="minorHAnsi" w:eastAsiaTheme="minorHAnsi" w:hAnsiTheme="minorHAnsi" w:cstheme="minorHAnsi"/>
          <w:bCs/>
          <w:lang w:eastAsia="en-US"/>
        </w:rPr>
        <w:t xml:space="preserve">: Uma aplicação de bilhética eletrónica deve incluir narração </w:t>
      </w:r>
      <w:r w:rsidR="00CC3033">
        <w:rPr>
          <w:rFonts w:asciiTheme="minorHAnsi" w:eastAsiaTheme="minorHAnsi" w:hAnsiTheme="minorHAnsi" w:cstheme="minorHAnsi"/>
          <w:bCs/>
          <w:strike/>
          <w:lang w:eastAsia="en-US"/>
        </w:rPr>
        <w:t>e</w:t>
      </w:r>
      <w:r w:rsidRPr="00947945">
        <w:rPr>
          <w:rFonts w:asciiTheme="minorHAnsi" w:eastAsiaTheme="minorHAnsi" w:hAnsiTheme="minorHAnsi" w:cstheme="minorHAnsi"/>
          <w:bCs/>
          <w:lang w:eastAsia="en-US"/>
        </w:rPr>
        <w:t xml:space="preserve"> </w:t>
      </w:r>
      <w:r w:rsidR="004F67BE" w:rsidRPr="00E63907">
        <w:rPr>
          <w:rFonts w:asciiTheme="minorHAnsi" w:eastAsiaTheme="minorHAnsi" w:hAnsiTheme="minorHAnsi" w:cstheme="minorHAnsi"/>
          <w:bCs/>
          <w:lang w:eastAsia="en-US"/>
        </w:rPr>
        <w:t xml:space="preserve">para </w:t>
      </w:r>
      <w:r w:rsidRPr="00E63907">
        <w:rPr>
          <w:rFonts w:asciiTheme="minorHAnsi" w:eastAsiaTheme="minorHAnsi" w:hAnsiTheme="minorHAnsi" w:cstheme="minorHAnsi"/>
          <w:bCs/>
          <w:lang w:eastAsia="en-US"/>
        </w:rPr>
        <w:t xml:space="preserve">permitir </w:t>
      </w:r>
      <w:r w:rsidR="009E20B7" w:rsidRPr="00E63907">
        <w:rPr>
          <w:rFonts w:asciiTheme="minorHAnsi" w:eastAsiaTheme="minorHAnsi" w:hAnsiTheme="minorHAnsi" w:cstheme="minorHAnsi"/>
          <w:bCs/>
          <w:lang w:eastAsia="en-US"/>
        </w:rPr>
        <w:t xml:space="preserve">ampliação de </w:t>
      </w:r>
      <w:r w:rsidRPr="00E63907">
        <w:rPr>
          <w:rFonts w:asciiTheme="minorHAnsi" w:eastAsiaTheme="minorHAnsi" w:hAnsiTheme="minorHAnsi" w:cstheme="minorHAnsi"/>
          <w:bCs/>
          <w:lang w:eastAsia="en-US"/>
        </w:rPr>
        <w:t>texto.</w:t>
      </w:r>
    </w:p>
    <w:p w14:paraId="356E0149" w14:textId="77777777" w:rsidR="00193FAD" w:rsidRPr="00947945" w:rsidRDefault="00193FAD" w:rsidP="00947945">
      <w:pPr>
        <w:pStyle w:val="NormalWeb"/>
        <w:numPr>
          <w:ilvl w:val="0"/>
          <w:numId w:val="57"/>
        </w:numPr>
        <w:spacing w:line="360" w:lineRule="auto"/>
        <w:rPr>
          <w:rFonts w:asciiTheme="minorHAnsi" w:hAnsiTheme="minorHAnsi" w:cstheme="minorHAnsi"/>
        </w:rPr>
      </w:pPr>
      <w:r w:rsidRPr="00E63907">
        <w:rPr>
          <w:rStyle w:val="Forte"/>
          <w:rFonts w:asciiTheme="minorHAnsi" w:eastAsiaTheme="majorEastAsia" w:hAnsiTheme="minorHAnsi" w:cstheme="minorHAnsi"/>
        </w:rPr>
        <w:t>Bilhetes Eletrónicos e Serviços de Bilhética</w:t>
      </w:r>
      <w:r w:rsidRPr="00E63907">
        <w:rPr>
          <w:rFonts w:asciiTheme="minorHAnsi" w:hAnsiTheme="minorHAnsi" w:cstheme="minorHAnsi"/>
        </w:rPr>
        <w:t>: Devem ser concebidos</w:t>
      </w:r>
      <w:r w:rsidR="004F67BE" w:rsidRPr="00E63907">
        <w:rPr>
          <w:rFonts w:asciiTheme="minorHAnsi" w:hAnsiTheme="minorHAnsi" w:cstheme="minorHAnsi"/>
        </w:rPr>
        <w:t>, obrigatoriamente,</w:t>
      </w:r>
      <w:r w:rsidRPr="00E63907">
        <w:rPr>
          <w:rFonts w:asciiTheme="minorHAnsi" w:hAnsiTheme="minorHAnsi" w:cstheme="minorHAnsi"/>
        </w:rPr>
        <w:t xml:space="preserve"> </w:t>
      </w:r>
      <w:r w:rsidR="004F67BE" w:rsidRPr="00E63907">
        <w:rPr>
          <w:rFonts w:asciiTheme="minorHAnsi" w:hAnsiTheme="minorHAnsi" w:cstheme="minorHAnsi"/>
        </w:rPr>
        <w:t xml:space="preserve">em todas as empresas de transporte, </w:t>
      </w:r>
      <w:r w:rsidRPr="00E63907">
        <w:rPr>
          <w:rFonts w:asciiTheme="minorHAnsi" w:hAnsiTheme="minorHAnsi" w:cstheme="minorHAnsi"/>
        </w:rPr>
        <w:t>para serem</w:t>
      </w:r>
      <w:r w:rsidRPr="00947945">
        <w:rPr>
          <w:rFonts w:asciiTheme="minorHAnsi" w:hAnsiTheme="minorHAnsi" w:cstheme="minorHAnsi"/>
        </w:rPr>
        <w:t xml:space="preserve"> acessíveis a pessoas com deficiência visua</w:t>
      </w:r>
      <w:r w:rsidR="009E20B7" w:rsidRPr="00947945">
        <w:rPr>
          <w:rFonts w:asciiTheme="minorHAnsi" w:hAnsiTheme="minorHAnsi" w:cstheme="minorHAnsi"/>
        </w:rPr>
        <w:t>l</w:t>
      </w:r>
      <w:r w:rsidRPr="00947945">
        <w:rPr>
          <w:rFonts w:asciiTheme="minorHAnsi" w:hAnsiTheme="minorHAnsi" w:cstheme="minorHAnsi"/>
        </w:rPr>
        <w:t xml:space="preserve"> ou motora.</w:t>
      </w:r>
    </w:p>
    <w:p w14:paraId="58341B12" w14:textId="77777777" w:rsidR="00193FAD" w:rsidRPr="00947945" w:rsidRDefault="00193FAD" w:rsidP="00947945">
      <w:pPr>
        <w:pStyle w:val="NormalWeb"/>
        <w:spacing w:line="360" w:lineRule="auto"/>
        <w:ind w:left="720"/>
        <w:rPr>
          <w:rFonts w:asciiTheme="minorHAnsi" w:hAnsiTheme="minorHAnsi" w:cstheme="minorHAnsi"/>
        </w:rPr>
      </w:pPr>
      <w:r w:rsidRPr="00947945">
        <w:rPr>
          <w:rStyle w:val="Forte"/>
          <w:rFonts w:asciiTheme="minorHAnsi" w:eastAsiaTheme="majorEastAsia" w:hAnsiTheme="minorHAnsi" w:cstheme="minorHAnsi"/>
        </w:rPr>
        <w:t>Exemplo</w:t>
      </w:r>
      <w:r w:rsidRPr="00947945">
        <w:rPr>
          <w:rFonts w:asciiTheme="minorHAnsi" w:hAnsiTheme="minorHAnsi" w:cstheme="minorHAnsi"/>
          <w:b/>
        </w:rPr>
        <w:t>:</w:t>
      </w:r>
      <w:r w:rsidRPr="00947945">
        <w:rPr>
          <w:rFonts w:asciiTheme="minorHAnsi" w:hAnsiTheme="minorHAnsi" w:cstheme="minorHAnsi"/>
        </w:rPr>
        <w:t xml:space="preserve"> Um bilhete eletrónico deve ser lido por leitores de ecrã e incluir QR </w:t>
      </w:r>
      <w:proofErr w:type="spellStart"/>
      <w:r w:rsidRPr="00947945">
        <w:rPr>
          <w:rFonts w:asciiTheme="minorHAnsi" w:hAnsiTheme="minorHAnsi" w:cstheme="minorHAnsi"/>
        </w:rPr>
        <w:t>codes</w:t>
      </w:r>
      <w:proofErr w:type="spellEnd"/>
      <w:r w:rsidRPr="00947945">
        <w:rPr>
          <w:rFonts w:asciiTheme="minorHAnsi" w:hAnsiTheme="minorHAnsi" w:cstheme="minorHAnsi"/>
        </w:rPr>
        <w:t xml:space="preserve"> acessíveis.</w:t>
      </w:r>
    </w:p>
    <w:p w14:paraId="61FF5B4D" w14:textId="77777777" w:rsidR="00193FAD" w:rsidRPr="00947945" w:rsidRDefault="00193FAD" w:rsidP="00947945">
      <w:pPr>
        <w:pStyle w:val="Ttulo2"/>
        <w:spacing w:line="360" w:lineRule="auto"/>
        <w:rPr>
          <w:rStyle w:val="Forte"/>
          <w:rFonts w:asciiTheme="minorHAnsi" w:hAnsiTheme="minorHAnsi" w:cstheme="minorHAnsi"/>
          <w:sz w:val="24"/>
          <w:szCs w:val="24"/>
        </w:rPr>
      </w:pPr>
      <w:bookmarkStart w:id="66" w:name="_Toc191454635"/>
      <w:bookmarkStart w:id="67" w:name="_Toc192751721"/>
      <w:r w:rsidRPr="00947945">
        <w:rPr>
          <w:rStyle w:val="Forte"/>
          <w:rFonts w:asciiTheme="minorHAnsi" w:hAnsiTheme="minorHAnsi" w:cstheme="minorHAnsi"/>
          <w:sz w:val="24"/>
          <w:szCs w:val="24"/>
        </w:rPr>
        <w:t>Serviços Bancários e Financeiros</w:t>
      </w:r>
      <w:bookmarkEnd w:id="66"/>
      <w:bookmarkEnd w:id="67"/>
    </w:p>
    <w:p w14:paraId="1C5E8A0B" w14:textId="43FEBBEC" w:rsidR="00193FAD" w:rsidRPr="00947945" w:rsidRDefault="004005D7" w:rsidP="00947945">
      <w:pPr>
        <w:pStyle w:val="NormalWeb"/>
        <w:numPr>
          <w:ilvl w:val="0"/>
          <w:numId w:val="58"/>
        </w:numPr>
        <w:spacing w:line="360" w:lineRule="auto"/>
        <w:rPr>
          <w:rFonts w:asciiTheme="minorHAnsi" w:hAnsiTheme="minorHAnsi" w:cstheme="minorHAnsi"/>
        </w:rPr>
      </w:pPr>
      <w:r w:rsidRPr="00947945">
        <w:rPr>
          <w:rStyle w:val="Forte"/>
          <w:rFonts w:asciiTheme="minorHAnsi" w:eastAsiaTheme="majorEastAsia" w:hAnsiTheme="minorHAnsi" w:cstheme="minorHAnsi"/>
        </w:rPr>
        <w:t>Serviços de Pagamento</w:t>
      </w:r>
      <w:r>
        <w:rPr>
          <w:rStyle w:val="Forte"/>
          <w:rFonts w:asciiTheme="minorHAnsi" w:eastAsiaTheme="majorEastAsia" w:hAnsiTheme="minorHAnsi" w:cstheme="minorHAnsi"/>
        </w:rPr>
        <w:t xml:space="preserve"> e Moeda Eletrónica</w:t>
      </w:r>
      <w:r w:rsidRPr="00947945">
        <w:rPr>
          <w:rFonts w:asciiTheme="minorHAnsi" w:hAnsiTheme="minorHAnsi" w:cstheme="minorHAnsi"/>
        </w:rPr>
        <w:t xml:space="preserve">: Devem incluir interfaces simples e intuitivas </w:t>
      </w:r>
      <w:r>
        <w:rPr>
          <w:rFonts w:asciiTheme="minorHAnsi" w:hAnsiTheme="minorHAnsi" w:cstheme="minorHAnsi"/>
        </w:rPr>
        <w:t xml:space="preserve">nos canais digitais </w:t>
      </w:r>
      <w:r w:rsidRPr="00947945">
        <w:rPr>
          <w:rFonts w:asciiTheme="minorHAnsi" w:hAnsiTheme="minorHAnsi" w:cstheme="minorHAnsi"/>
        </w:rPr>
        <w:t>que suportem interação por teclado e dispositivos de assistência</w:t>
      </w:r>
      <w:r>
        <w:rPr>
          <w:rFonts w:asciiTheme="minorHAnsi" w:hAnsiTheme="minorHAnsi" w:cstheme="minorHAnsi"/>
        </w:rPr>
        <w:t xml:space="preserve"> que permitam a realização de operações de pagamento e utilização de moeda eletrónica</w:t>
      </w:r>
      <w:r w:rsidR="00193FAD" w:rsidRPr="00947945">
        <w:rPr>
          <w:rFonts w:asciiTheme="minorHAnsi" w:hAnsiTheme="minorHAnsi" w:cstheme="minorHAnsi"/>
        </w:rPr>
        <w:t>.</w:t>
      </w:r>
    </w:p>
    <w:p w14:paraId="71E27F24" w14:textId="2219AB04" w:rsidR="00193FAD" w:rsidRPr="004005D7" w:rsidRDefault="00193FAD" w:rsidP="004005D7">
      <w:pPr>
        <w:pStyle w:val="NormalWeb"/>
        <w:spacing w:line="360" w:lineRule="auto"/>
        <w:ind w:left="720"/>
        <w:rPr>
          <w:rStyle w:val="Forte"/>
          <w:rFonts w:eastAsiaTheme="majorEastAsia"/>
          <w:b w:val="0"/>
          <w:bCs w:val="0"/>
        </w:rPr>
      </w:pPr>
      <w:r w:rsidRPr="00947945">
        <w:rPr>
          <w:rStyle w:val="Forte"/>
          <w:rFonts w:asciiTheme="minorHAnsi" w:eastAsiaTheme="majorEastAsia" w:hAnsiTheme="minorHAnsi" w:cstheme="minorHAnsi"/>
        </w:rPr>
        <w:t>Exemplo</w:t>
      </w:r>
      <w:r w:rsidRPr="004005D7">
        <w:rPr>
          <w:rStyle w:val="Forte"/>
          <w:rFonts w:eastAsiaTheme="majorEastAsia"/>
          <w:b w:val="0"/>
        </w:rPr>
        <w:t>:</w:t>
      </w:r>
      <w:r w:rsidRPr="004005D7">
        <w:rPr>
          <w:rStyle w:val="Forte"/>
          <w:rFonts w:eastAsiaTheme="majorEastAsia"/>
        </w:rPr>
        <w:t xml:space="preserve"> </w:t>
      </w:r>
      <w:r w:rsidR="004005D7" w:rsidRPr="004005D7">
        <w:rPr>
          <w:rStyle w:val="Forte"/>
          <w:rFonts w:asciiTheme="minorHAnsi" w:eastAsiaTheme="majorEastAsia" w:hAnsiTheme="minorHAnsi" w:cstheme="minorHAnsi"/>
          <w:b w:val="0"/>
          <w:bCs w:val="0"/>
        </w:rPr>
        <w:t>O site e a app de uma instituição bancária deve</w:t>
      </w:r>
      <w:r w:rsidR="001B2EE8">
        <w:rPr>
          <w:rStyle w:val="Forte"/>
          <w:rFonts w:asciiTheme="minorHAnsi" w:eastAsiaTheme="majorEastAsia" w:hAnsiTheme="minorHAnsi" w:cstheme="minorHAnsi"/>
          <w:b w:val="0"/>
          <w:bCs w:val="0"/>
        </w:rPr>
        <w:t>m</w:t>
      </w:r>
      <w:r w:rsidR="004005D7" w:rsidRPr="004005D7">
        <w:rPr>
          <w:rStyle w:val="Forte"/>
          <w:rFonts w:asciiTheme="minorHAnsi" w:eastAsiaTheme="majorEastAsia" w:hAnsiTheme="minorHAnsi" w:cstheme="minorHAnsi"/>
          <w:b w:val="0"/>
          <w:bCs w:val="0"/>
        </w:rPr>
        <w:t xml:space="preserve"> disponibilizar a informação e a utilização de serviços de pagamento em texto acessível e navegável por teclado</w:t>
      </w:r>
      <w:r w:rsidRPr="004005D7">
        <w:rPr>
          <w:rStyle w:val="Forte"/>
          <w:rFonts w:eastAsiaTheme="majorEastAsia"/>
          <w:b w:val="0"/>
          <w:bCs w:val="0"/>
        </w:rPr>
        <w:t>.</w:t>
      </w:r>
    </w:p>
    <w:p w14:paraId="50D063AD" w14:textId="77777777" w:rsidR="004005D7" w:rsidRPr="004005D7" w:rsidRDefault="004005D7" w:rsidP="004005D7">
      <w:pPr>
        <w:pStyle w:val="NormalWeb"/>
        <w:numPr>
          <w:ilvl w:val="0"/>
          <w:numId w:val="58"/>
        </w:numPr>
        <w:spacing w:line="360" w:lineRule="auto"/>
        <w:rPr>
          <w:rStyle w:val="Forte"/>
          <w:rFonts w:asciiTheme="minorHAnsi" w:eastAsiaTheme="majorEastAsia" w:hAnsiTheme="minorHAnsi" w:cstheme="minorHAnsi"/>
          <w:b w:val="0"/>
          <w:bCs w:val="0"/>
        </w:rPr>
      </w:pPr>
      <w:r w:rsidRPr="004005D7">
        <w:rPr>
          <w:rStyle w:val="Forte"/>
          <w:rFonts w:asciiTheme="minorHAnsi" w:eastAsiaTheme="majorEastAsia" w:hAnsiTheme="minorHAnsi" w:cstheme="minorHAnsi"/>
          <w:i/>
          <w:iCs/>
        </w:rPr>
        <w:lastRenderedPageBreak/>
        <w:t xml:space="preserve">Serviços associados a contas de pagamentos: </w:t>
      </w:r>
      <w:r w:rsidRPr="004005D7">
        <w:rPr>
          <w:rStyle w:val="Forte"/>
          <w:rFonts w:asciiTheme="minorHAnsi" w:eastAsiaTheme="majorEastAsia" w:hAnsiTheme="minorHAnsi" w:cstheme="minorHAnsi"/>
          <w:b w:val="0"/>
          <w:bCs w:val="0"/>
        </w:rPr>
        <w:t xml:space="preserve">Disponibilizar contratos, formulários, documentos informativos, métodos de identificação e assinatura em formatos acessíveis. </w:t>
      </w:r>
    </w:p>
    <w:p w14:paraId="658CD55D" w14:textId="17151E70" w:rsidR="004005D7" w:rsidRPr="002E2628" w:rsidRDefault="004005D7" w:rsidP="004005D7">
      <w:pPr>
        <w:pStyle w:val="NormalWeb"/>
        <w:spacing w:line="360" w:lineRule="auto"/>
        <w:ind w:left="720"/>
        <w:rPr>
          <w:rStyle w:val="Forte"/>
          <w:rFonts w:asciiTheme="minorHAnsi" w:eastAsiaTheme="majorEastAsia" w:hAnsiTheme="minorHAnsi" w:cstheme="minorHAnsi"/>
          <w:b w:val="0"/>
          <w:bCs w:val="0"/>
        </w:rPr>
      </w:pPr>
      <w:r>
        <w:rPr>
          <w:rStyle w:val="Forte"/>
          <w:rFonts w:asciiTheme="minorHAnsi" w:eastAsiaTheme="majorEastAsia" w:hAnsiTheme="minorHAnsi" w:cstheme="minorHAnsi"/>
          <w:i/>
          <w:iCs/>
        </w:rPr>
        <w:t>E</w:t>
      </w:r>
      <w:r w:rsidRPr="004005D7">
        <w:rPr>
          <w:rStyle w:val="Forte"/>
          <w:rFonts w:asciiTheme="minorHAnsi" w:eastAsiaTheme="majorEastAsia" w:hAnsiTheme="minorHAnsi" w:cstheme="minorHAnsi"/>
          <w:i/>
          <w:iCs/>
        </w:rPr>
        <w:t xml:space="preserve">xemplo: </w:t>
      </w:r>
      <w:r w:rsidRPr="002E2628">
        <w:rPr>
          <w:rStyle w:val="Forte"/>
          <w:rFonts w:asciiTheme="minorHAnsi" w:eastAsiaTheme="majorEastAsia" w:hAnsiTheme="minorHAnsi" w:cstheme="minorHAnsi"/>
          <w:b w:val="0"/>
          <w:bCs w:val="0"/>
          <w:iCs/>
        </w:rPr>
        <w:t xml:space="preserve">Na abertura de conta, o contrato e demais documentos informativos deve ser disponibilizado em formatos acessíveis, por exemplo em braille. </w:t>
      </w:r>
    </w:p>
    <w:p w14:paraId="1DC0BC7C" w14:textId="04E62F03" w:rsidR="006B0809" w:rsidRDefault="00193FAD" w:rsidP="006B0809">
      <w:pPr>
        <w:pStyle w:val="NormalWeb"/>
        <w:numPr>
          <w:ilvl w:val="0"/>
          <w:numId w:val="58"/>
        </w:numPr>
        <w:spacing w:line="360" w:lineRule="auto"/>
        <w:rPr>
          <w:rFonts w:asciiTheme="minorHAnsi" w:hAnsiTheme="minorHAnsi" w:cstheme="minorHAnsi"/>
        </w:rPr>
      </w:pPr>
      <w:r w:rsidRPr="00947945">
        <w:rPr>
          <w:rStyle w:val="Forte"/>
          <w:rFonts w:asciiTheme="minorHAnsi" w:eastAsiaTheme="majorEastAsia" w:hAnsiTheme="minorHAnsi" w:cstheme="minorHAnsi"/>
        </w:rPr>
        <w:t>Contratos de Crédito</w:t>
      </w:r>
      <w:r w:rsidRPr="00947945">
        <w:rPr>
          <w:rFonts w:asciiTheme="minorHAnsi" w:hAnsiTheme="minorHAnsi" w:cstheme="minorHAnsi"/>
        </w:rPr>
        <w:t>: Disponibilizar contratos e informações em formatos acessíveis, como texto estruturado ou áudio</w:t>
      </w:r>
      <w:r w:rsidR="006B0809">
        <w:rPr>
          <w:rFonts w:asciiTheme="minorHAnsi" w:hAnsiTheme="minorHAnsi" w:cstheme="minorHAnsi"/>
        </w:rPr>
        <w:t>, s</w:t>
      </w:r>
      <w:r w:rsidR="006B0809" w:rsidRPr="006B0809">
        <w:rPr>
          <w:rFonts w:asciiTheme="minorHAnsi" w:hAnsiTheme="minorHAnsi" w:cstheme="minorHAnsi"/>
        </w:rPr>
        <w:t>alvaguardando-se o cumprimento dos deveres de informação nos termos previstos no quadro normativo e regulamentar em vigor.</w:t>
      </w:r>
    </w:p>
    <w:p w14:paraId="0D911899" w14:textId="7F954D3B" w:rsidR="00193FAD" w:rsidRDefault="006B0809" w:rsidP="006B0809">
      <w:pPr>
        <w:pStyle w:val="NormalWeb"/>
        <w:spacing w:line="360" w:lineRule="auto"/>
        <w:ind w:left="720"/>
        <w:rPr>
          <w:rFonts w:asciiTheme="minorHAnsi" w:hAnsiTheme="minorHAnsi" w:cstheme="minorHAnsi"/>
        </w:rPr>
      </w:pPr>
      <w:r w:rsidRPr="00947945">
        <w:rPr>
          <w:rStyle w:val="Forte"/>
          <w:rFonts w:asciiTheme="minorHAnsi" w:eastAsiaTheme="majorEastAsia" w:hAnsiTheme="minorHAnsi" w:cstheme="minorHAnsi"/>
        </w:rPr>
        <w:t xml:space="preserve"> </w:t>
      </w:r>
      <w:r w:rsidR="00193FAD" w:rsidRPr="00947945">
        <w:rPr>
          <w:rStyle w:val="Forte"/>
          <w:rFonts w:asciiTheme="minorHAnsi" w:eastAsiaTheme="majorEastAsia" w:hAnsiTheme="minorHAnsi" w:cstheme="minorHAnsi"/>
        </w:rPr>
        <w:t>Exemplo</w:t>
      </w:r>
      <w:r w:rsidR="00193FAD" w:rsidRPr="00947945">
        <w:rPr>
          <w:rFonts w:asciiTheme="minorHAnsi" w:hAnsiTheme="minorHAnsi" w:cstheme="minorHAnsi"/>
          <w:b/>
        </w:rPr>
        <w:t>:</w:t>
      </w:r>
      <w:r w:rsidR="00193FAD" w:rsidRPr="00947945">
        <w:rPr>
          <w:rFonts w:asciiTheme="minorHAnsi" w:hAnsiTheme="minorHAnsi" w:cstheme="minorHAnsi"/>
        </w:rPr>
        <w:t xml:space="preserve"> Contratos eletrónicos devem estar em PDF interativo para leitura por tecnologias </w:t>
      </w:r>
      <w:r w:rsidR="004005D7">
        <w:rPr>
          <w:rFonts w:asciiTheme="minorHAnsi" w:hAnsiTheme="minorHAnsi" w:cstheme="minorHAnsi"/>
        </w:rPr>
        <w:t>de apoio</w:t>
      </w:r>
      <w:r w:rsidR="00193FAD" w:rsidRPr="00947945">
        <w:rPr>
          <w:rFonts w:asciiTheme="minorHAnsi" w:hAnsiTheme="minorHAnsi" w:cstheme="minorHAnsi"/>
        </w:rPr>
        <w:t>.</w:t>
      </w:r>
    </w:p>
    <w:p w14:paraId="6AF1E544" w14:textId="77777777" w:rsidR="006D2399" w:rsidRPr="00947945" w:rsidRDefault="006D2399" w:rsidP="006D2399">
      <w:pPr>
        <w:pStyle w:val="NormalWeb"/>
        <w:numPr>
          <w:ilvl w:val="0"/>
          <w:numId w:val="58"/>
        </w:numPr>
        <w:spacing w:line="360" w:lineRule="auto"/>
        <w:rPr>
          <w:rFonts w:asciiTheme="minorHAnsi" w:hAnsiTheme="minorHAnsi" w:cstheme="minorHAnsi"/>
        </w:rPr>
      </w:pPr>
      <w:r w:rsidRPr="0025478E">
        <w:rPr>
          <w:rFonts w:asciiTheme="minorHAnsi" w:hAnsiTheme="minorHAnsi" w:cstheme="minorHAnsi"/>
          <w:b/>
          <w:bCs/>
        </w:rPr>
        <w:t>Registo e depósito de instrumentos financeiros</w:t>
      </w:r>
      <w:r>
        <w:rPr>
          <w:rFonts w:asciiTheme="minorHAnsi" w:hAnsiTheme="minorHAnsi" w:cstheme="minorHAnsi"/>
        </w:rPr>
        <w:t xml:space="preserve">: </w:t>
      </w:r>
      <w:r w:rsidRPr="00947945">
        <w:rPr>
          <w:rFonts w:asciiTheme="minorHAnsi" w:hAnsiTheme="minorHAnsi" w:cstheme="minorHAnsi"/>
        </w:rPr>
        <w:t>Disponibilizar contratos e informações em formatos acessíveis, como texto estruturado ou áudio.</w:t>
      </w:r>
    </w:p>
    <w:p w14:paraId="5CF559BD" w14:textId="77777777" w:rsidR="006D2399" w:rsidRPr="0025478E" w:rsidRDefault="006D2399" w:rsidP="006D2399">
      <w:pPr>
        <w:pStyle w:val="NormalWeb"/>
        <w:spacing w:line="360" w:lineRule="auto"/>
        <w:ind w:left="720"/>
        <w:rPr>
          <w:rFonts w:asciiTheme="minorHAnsi" w:hAnsiTheme="minorHAnsi" w:cstheme="minorHAnsi"/>
        </w:rPr>
      </w:pPr>
      <w:r w:rsidRPr="00947945">
        <w:rPr>
          <w:rStyle w:val="Forte"/>
          <w:rFonts w:asciiTheme="minorHAnsi" w:eastAsiaTheme="majorEastAsia" w:hAnsiTheme="minorHAnsi" w:cstheme="minorHAnsi"/>
        </w:rPr>
        <w:t>Exemplo</w:t>
      </w:r>
      <w:r w:rsidRPr="00947945">
        <w:rPr>
          <w:rFonts w:asciiTheme="minorHAnsi" w:hAnsiTheme="minorHAnsi" w:cstheme="minorHAnsi"/>
          <w:b/>
        </w:rPr>
        <w:t>:</w:t>
      </w:r>
      <w:r w:rsidRPr="00947945">
        <w:rPr>
          <w:rFonts w:asciiTheme="minorHAnsi" w:hAnsiTheme="minorHAnsi" w:cstheme="minorHAnsi"/>
        </w:rPr>
        <w:t xml:space="preserve"> Contratos eletrónicos </w:t>
      </w:r>
      <w:r>
        <w:rPr>
          <w:rFonts w:asciiTheme="minorHAnsi" w:hAnsiTheme="minorHAnsi" w:cstheme="minorHAnsi"/>
        </w:rPr>
        <w:t xml:space="preserve">devem estar </w:t>
      </w:r>
      <w:r w:rsidRPr="00947945">
        <w:rPr>
          <w:rFonts w:asciiTheme="minorHAnsi" w:hAnsiTheme="minorHAnsi" w:cstheme="minorHAnsi"/>
        </w:rPr>
        <w:t xml:space="preserve">em PDF interativo para leitura por tecnologias </w:t>
      </w:r>
      <w:r>
        <w:rPr>
          <w:rFonts w:asciiTheme="minorHAnsi" w:hAnsiTheme="minorHAnsi" w:cstheme="minorHAnsi"/>
        </w:rPr>
        <w:t>de apoio</w:t>
      </w:r>
      <w:r w:rsidRPr="00947945">
        <w:rPr>
          <w:rFonts w:asciiTheme="minorHAnsi" w:hAnsiTheme="minorHAnsi" w:cstheme="minorHAnsi"/>
        </w:rPr>
        <w:t>.</w:t>
      </w:r>
    </w:p>
    <w:p w14:paraId="4691D48E" w14:textId="6394378E" w:rsidR="006D2399" w:rsidRDefault="006D2399" w:rsidP="00947945">
      <w:pPr>
        <w:pStyle w:val="NormalWeb"/>
        <w:spacing w:line="360" w:lineRule="auto"/>
        <w:ind w:left="720"/>
        <w:rPr>
          <w:rFonts w:asciiTheme="minorHAnsi" w:hAnsiTheme="minorHAnsi" w:cstheme="minorHAnsi"/>
        </w:rPr>
      </w:pPr>
    </w:p>
    <w:p w14:paraId="482438F9" w14:textId="77777777" w:rsidR="006D2399" w:rsidRPr="00947945" w:rsidRDefault="006D2399" w:rsidP="006D2399">
      <w:pPr>
        <w:pStyle w:val="NormalWeb"/>
        <w:spacing w:line="360" w:lineRule="auto"/>
        <w:ind w:left="708"/>
        <w:rPr>
          <w:rFonts w:asciiTheme="minorHAnsi" w:hAnsiTheme="minorHAnsi" w:cstheme="minorHAnsi"/>
        </w:rPr>
      </w:pPr>
    </w:p>
    <w:p w14:paraId="126966C6" w14:textId="77777777" w:rsidR="00193FAD" w:rsidRPr="00947945" w:rsidRDefault="00193FAD" w:rsidP="00947945">
      <w:pPr>
        <w:pStyle w:val="Ttulo2"/>
        <w:spacing w:line="360" w:lineRule="auto"/>
        <w:rPr>
          <w:rStyle w:val="Forte"/>
          <w:rFonts w:asciiTheme="minorHAnsi" w:hAnsiTheme="minorHAnsi" w:cstheme="minorHAnsi"/>
          <w:sz w:val="24"/>
          <w:szCs w:val="24"/>
        </w:rPr>
      </w:pPr>
      <w:bookmarkStart w:id="68" w:name="_Toc191454636"/>
      <w:bookmarkStart w:id="69" w:name="_Toc192751722"/>
      <w:r w:rsidRPr="00947945">
        <w:rPr>
          <w:rStyle w:val="Forte"/>
          <w:rFonts w:asciiTheme="minorHAnsi" w:hAnsiTheme="minorHAnsi" w:cstheme="minorHAnsi"/>
          <w:sz w:val="24"/>
          <w:szCs w:val="24"/>
        </w:rPr>
        <w:t>Serviços de Comunicação e Informação</w:t>
      </w:r>
      <w:bookmarkEnd w:id="68"/>
      <w:bookmarkEnd w:id="69"/>
    </w:p>
    <w:p w14:paraId="70986E74" w14:textId="77777777" w:rsidR="00193FAD" w:rsidRPr="00947945" w:rsidRDefault="00193FAD" w:rsidP="00947945">
      <w:pPr>
        <w:pStyle w:val="NormalWeb"/>
        <w:numPr>
          <w:ilvl w:val="0"/>
          <w:numId w:val="59"/>
        </w:numPr>
        <w:spacing w:line="360" w:lineRule="auto"/>
        <w:rPr>
          <w:rFonts w:asciiTheme="minorHAnsi" w:hAnsiTheme="minorHAnsi" w:cstheme="minorHAnsi"/>
        </w:rPr>
      </w:pPr>
      <w:r w:rsidRPr="00947945">
        <w:rPr>
          <w:rStyle w:val="Forte"/>
          <w:rFonts w:asciiTheme="minorHAnsi" w:eastAsiaTheme="majorEastAsia" w:hAnsiTheme="minorHAnsi" w:cstheme="minorHAnsi"/>
        </w:rPr>
        <w:t>Serviços de Comunicações Eletrónicas</w:t>
      </w:r>
      <w:r w:rsidRPr="00947945">
        <w:rPr>
          <w:rFonts w:asciiTheme="minorHAnsi" w:hAnsiTheme="minorHAnsi" w:cstheme="minorHAnsi"/>
        </w:rPr>
        <w:t>: Interfaces e informações devem ser compatíveis com leitores de ecrã e oferecer alternativas para pessoas com limitações auditivas ou visuais.</w:t>
      </w:r>
    </w:p>
    <w:p w14:paraId="22D23EA5" w14:textId="77777777" w:rsidR="00193FAD" w:rsidRPr="00947945" w:rsidRDefault="00193FAD" w:rsidP="00947945">
      <w:pPr>
        <w:pStyle w:val="NormalWeb"/>
        <w:spacing w:line="360" w:lineRule="auto"/>
        <w:ind w:left="720"/>
        <w:rPr>
          <w:rFonts w:asciiTheme="minorHAnsi" w:hAnsiTheme="minorHAnsi" w:cstheme="minorHAnsi"/>
        </w:rPr>
      </w:pPr>
      <w:r w:rsidRPr="00947945">
        <w:rPr>
          <w:rStyle w:val="Forte"/>
          <w:rFonts w:asciiTheme="minorHAnsi" w:eastAsiaTheme="majorEastAsia" w:hAnsiTheme="minorHAnsi" w:cstheme="minorHAnsi"/>
        </w:rPr>
        <w:lastRenderedPageBreak/>
        <w:t>Exemplo</w:t>
      </w:r>
      <w:r w:rsidRPr="00947945">
        <w:rPr>
          <w:rFonts w:asciiTheme="minorHAnsi" w:hAnsiTheme="minorHAnsi" w:cstheme="minorHAnsi"/>
        </w:rPr>
        <w:t>: Um serviço de chamadas telefónicas deve oferecer suporte de texto em tempo real.</w:t>
      </w:r>
    </w:p>
    <w:p w14:paraId="76BA05FF" w14:textId="77777777" w:rsidR="00193FAD" w:rsidRPr="00947945" w:rsidRDefault="00193FAD" w:rsidP="00947945">
      <w:pPr>
        <w:pStyle w:val="NormalWeb"/>
        <w:numPr>
          <w:ilvl w:val="0"/>
          <w:numId w:val="59"/>
        </w:numPr>
        <w:spacing w:line="360" w:lineRule="auto"/>
        <w:rPr>
          <w:rFonts w:asciiTheme="minorHAnsi" w:hAnsiTheme="minorHAnsi" w:cstheme="minorHAnsi"/>
        </w:rPr>
      </w:pPr>
      <w:r w:rsidRPr="00947945">
        <w:rPr>
          <w:rStyle w:val="Forte"/>
          <w:rFonts w:asciiTheme="minorHAnsi" w:eastAsiaTheme="majorEastAsia" w:hAnsiTheme="minorHAnsi" w:cstheme="minorHAnsi"/>
        </w:rPr>
        <w:t>Serviços de Comunicação Social Audiovisual</w:t>
      </w:r>
      <w:r w:rsidRPr="00947945">
        <w:rPr>
          <w:rFonts w:asciiTheme="minorHAnsi" w:hAnsiTheme="minorHAnsi" w:cstheme="minorHAnsi"/>
        </w:rPr>
        <w:t xml:space="preserve">: Garantir que as aplicações de </w:t>
      </w:r>
      <w:r w:rsidRPr="00947945">
        <w:rPr>
          <w:rStyle w:val="Forte"/>
          <w:rFonts w:asciiTheme="minorHAnsi" w:eastAsiaTheme="majorEastAsia" w:hAnsiTheme="minorHAnsi" w:cstheme="minorHAnsi"/>
        </w:rPr>
        <w:t>descodificadores</w:t>
      </w:r>
      <w:r w:rsidRPr="00947945">
        <w:rPr>
          <w:rFonts w:asciiTheme="minorHAnsi" w:hAnsiTheme="minorHAnsi" w:cstheme="minorHAnsi"/>
        </w:rPr>
        <w:t xml:space="preserve"> e dispositivos afins tenham legendas e descrições áudio.</w:t>
      </w:r>
    </w:p>
    <w:p w14:paraId="59850178" w14:textId="77777777" w:rsidR="00193FAD" w:rsidRPr="00947945" w:rsidRDefault="00193FAD" w:rsidP="00947945">
      <w:pPr>
        <w:pStyle w:val="NormalWeb"/>
        <w:spacing w:line="360" w:lineRule="auto"/>
        <w:ind w:left="720"/>
        <w:rPr>
          <w:rFonts w:asciiTheme="minorHAnsi" w:hAnsiTheme="minorHAnsi" w:cstheme="minorHAnsi"/>
        </w:rPr>
      </w:pPr>
      <w:r w:rsidRPr="00947945">
        <w:rPr>
          <w:rStyle w:val="Forte"/>
          <w:rFonts w:asciiTheme="minorHAnsi" w:eastAsiaTheme="majorEastAsia" w:hAnsiTheme="minorHAnsi" w:cstheme="minorHAnsi"/>
        </w:rPr>
        <w:t>Exemplo</w:t>
      </w:r>
      <w:r w:rsidRPr="00947945">
        <w:rPr>
          <w:rFonts w:asciiTheme="minorHAnsi" w:hAnsiTheme="minorHAnsi" w:cstheme="minorHAnsi"/>
          <w:b/>
        </w:rPr>
        <w:t>:</w:t>
      </w:r>
      <w:r w:rsidRPr="00947945">
        <w:rPr>
          <w:rFonts w:asciiTheme="minorHAnsi" w:hAnsiTheme="minorHAnsi" w:cstheme="minorHAnsi"/>
        </w:rPr>
        <w:t xml:space="preserve"> Uma aplicação para TV deve permitir ativação de audiodescrição com um único botão.</w:t>
      </w:r>
    </w:p>
    <w:p w14:paraId="5E963FEB" w14:textId="77777777" w:rsidR="00193FAD" w:rsidRPr="00947945" w:rsidRDefault="00193FAD" w:rsidP="00947945">
      <w:pPr>
        <w:pStyle w:val="Ttulo2"/>
        <w:spacing w:line="360" w:lineRule="auto"/>
        <w:rPr>
          <w:rStyle w:val="Forte"/>
          <w:rFonts w:asciiTheme="minorHAnsi" w:hAnsiTheme="minorHAnsi" w:cstheme="minorHAnsi"/>
          <w:sz w:val="24"/>
          <w:szCs w:val="24"/>
        </w:rPr>
      </w:pPr>
      <w:bookmarkStart w:id="70" w:name="_Toc191454637"/>
      <w:bookmarkStart w:id="71" w:name="_Toc192751723"/>
      <w:r w:rsidRPr="00947945">
        <w:rPr>
          <w:rStyle w:val="Forte"/>
          <w:rFonts w:asciiTheme="minorHAnsi" w:hAnsiTheme="minorHAnsi" w:cstheme="minorHAnsi"/>
          <w:sz w:val="24"/>
          <w:szCs w:val="24"/>
        </w:rPr>
        <w:t>Serviços de Transporte</w:t>
      </w:r>
      <w:bookmarkEnd w:id="70"/>
      <w:bookmarkEnd w:id="71"/>
    </w:p>
    <w:p w14:paraId="451F06B8" w14:textId="37E5AEB5" w:rsidR="00193FAD" w:rsidRPr="00947945" w:rsidRDefault="00193FAD" w:rsidP="00947945">
      <w:pPr>
        <w:pStyle w:val="NormalWeb"/>
        <w:numPr>
          <w:ilvl w:val="0"/>
          <w:numId w:val="60"/>
        </w:numPr>
        <w:spacing w:line="360" w:lineRule="auto"/>
        <w:rPr>
          <w:rFonts w:asciiTheme="minorHAnsi" w:hAnsiTheme="minorHAnsi" w:cstheme="minorHAnsi"/>
        </w:rPr>
      </w:pPr>
      <w:r w:rsidRPr="00947945">
        <w:rPr>
          <w:rStyle w:val="Forte"/>
          <w:rFonts w:asciiTheme="minorHAnsi" w:eastAsiaTheme="majorEastAsia" w:hAnsiTheme="minorHAnsi" w:cstheme="minorHAnsi"/>
        </w:rPr>
        <w:t>Informações</w:t>
      </w:r>
      <w:r w:rsidR="000921AB">
        <w:rPr>
          <w:rStyle w:val="Forte"/>
          <w:rFonts w:asciiTheme="minorHAnsi" w:eastAsiaTheme="majorEastAsia" w:hAnsiTheme="minorHAnsi" w:cstheme="minorHAnsi"/>
        </w:rPr>
        <w:t xml:space="preserve">, Máquinas de emissão de títulos </w:t>
      </w:r>
      <w:r w:rsidR="00B00767">
        <w:rPr>
          <w:rStyle w:val="Forte"/>
          <w:rFonts w:asciiTheme="minorHAnsi" w:eastAsiaTheme="majorEastAsia" w:hAnsiTheme="minorHAnsi" w:cstheme="minorHAnsi"/>
        </w:rPr>
        <w:t>e</w:t>
      </w:r>
      <w:r w:rsidR="00B00767" w:rsidRPr="00947945">
        <w:rPr>
          <w:rStyle w:val="Forte"/>
          <w:rFonts w:asciiTheme="minorHAnsi" w:eastAsiaTheme="majorEastAsia" w:hAnsiTheme="minorHAnsi" w:cstheme="minorHAnsi"/>
        </w:rPr>
        <w:t xml:space="preserve"> Bilhética</w:t>
      </w:r>
      <w:r w:rsidRPr="00947945">
        <w:rPr>
          <w:rStyle w:val="Forte"/>
          <w:rFonts w:asciiTheme="minorHAnsi" w:eastAsiaTheme="majorEastAsia" w:hAnsiTheme="minorHAnsi" w:cstheme="minorHAnsi"/>
        </w:rPr>
        <w:t xml:space="preserve"> </w:t>
      </w:r>
      <w:r w:rsidR="000921AB">
        <w:rPr>
          <w:rStyle w:val="Forte"/>
          <w:rFonts w:asciiTheme="minorHAnsi" w:eastAsiaTheme="majorEastAsia" w:hAnsiTheme="minorHAnsi" w:cstheme="minorHAnsi"/>
        </w:rPr>
        <w:t>On-line</w:t>
      </w:r>
      <w:r w:rsidRPr="00947945">
        <w:rPr>
          <w:rFonts w:asciiTheme="minorHAnsi" w:hAnsiTheme="minorHAnsi" w:cstheme="minorHAnsi"/>
        </w:rPr>
        <w:t>: Devem estar disponíveis em formatos acessíveis, como áudio ou texto ampliado.</w:t>
      </w:r>
    </w:p>
    <w:p w14:paraId="52518D58" w14:textId="77777777" w:rsidR="00193FAD" w:rsidRPr="00947945" w:rsidRDefault="00193FAD" w:rsidP="00947945">
      <w:pPr>
        <w:pStyle w:val="NormalWeb"/>
        <w:spacing w:line="360" w:lineRule="auto"/>
        <w:ind w:left="720"/>
        <w:rPr>
          <w:rFonts w:asciiTheme="minorHAnsi" w:hAnsiTheme="minorHAnsi" w:cstheme="minorHAnsi"/>
        </w:rPr>
      </w:pPr>
      <w:r w:rsidRPr="00947945">
        <w:rPr>
          <w:rStyle w:val="Forte"/>
          <w:rFonts w:asciiTheme="minorHAnsi" w:eastAsiaTheme="majorEastAsia" w:hAnsiTheme="minorHAnsi" w:cstheme="minorHAnsi"/>
        </w:rPr>
        <w:t>Exemplo</w:t>
      </w:r>
      <w:r w:rsidRPr="00947945">
        <w:rPr>
          <w:rFonts w:asciiTheme="minorHAnsi" w:hAnsiTheme="minorHAnsi" w:cstheme="minorHAnsi"/>
          <w:b/>
        </w:rPr>
        <w:t>:</w:t>
      </w:r>
      <w:r w:rsidRPr="00947945">
        <w:rPr>
          <w:rFonts w:asciiTheme="minorHAnsi" w:hAnsiTheme="minorHAnsi" w:cstheme="minorHAnsi"/>
        </w:rPr>
        <w:t xml:space="preserve"> Informações de horários de transportes devem incluir versões em braille e áudio.</w:t>
      </w:r>
    </w:p>
    <w:p w14:paraId="1DA85445" w14:textId="77777777" w:rsidR="00193FAD" w:rsidRPr="00947945" w:rsidRDefault="00193FAD" w:rsidP="00947945">
      <w:pPr>
        <w:pStyle w:val="NormalWeb"/>
        <w:numPr>
          <w:ilvl w:val="0"/>
          <w:numId w:val="60"/>
        </w:numPr>
        <w:spacing w:line="360" w:lineRule="auto"/>
        <w:rPr>
          <w:rFonts w:asciiTheme="minorHAnsi" w:hAnsiTheme="minorHAnsi" w:cstheme="minorHAnsi"/>
        </w:rPr>
      </w:pPr>
      <w:r w:rsidRPr="00947945">
        <w:rPr>
          <w:rStyle w:val="Forte"/>
          <w:rFonts w:asciiTheme="minorHAnsi" w:eastAsiaTheme="majorEastAsia" w:hAnsiTheme="minorHAnsi" w:cstheme="minorHAnsi"/>
        </w:rPr>
        <w:t>Ecrãs de Informação Interativos</w:t>
      </w:r>
      <w:r w:rsidRPr="00947945">
        <w:rPr>
          <w:rFonts w:asciiTheme="minorHAnsi" w:hAnsiTheme="minorHAnsi" w:cstheme="minorHAnsi"/>
        </w:rPr>
        <w:t>: Garantir que os ecrãs incluam interface acessível, com opções de voz e controlo por teclado.</w:t>
      </w:r>
    </w:p>
    <w:p w14:paraId="5D1569E7" w14:textId="4D8DAC5D" w:rsidR="008A5F92" w:rsidRDefault="00193FAD" w:rsidP="00E63907">
      <w:pPr>
        <w:pStyle w:val="NormalWeb"/>
        <w:spacing w:line="360" w:lineRule="auto"/>
        <w:ind w:left="720"/>
        <w:rPr>
          <w:rFonts w:asciiTheme="minorHAnsi" w:hAnsiTheme="minorHAnsi" w:cstheme="minorHAnsi"/>
        </w:rPr>
      </w:pPr>
      <w:r w:rsidRPr="00947945">
        <w:rPr>
          <w:rStyle w:val="Forte"/>
          <w:rFonts w:asciiTheme="minorHAnsi" w:eastAsiaTheme="majorEastAsia" w:hAnsiTheme="minorHAnsi" w:cstheme="minorHAnsi"/>
        </w:rPr>
        <w:t>Exemplo</w:t>
      </w:r>
      <w:r w:rsidRPr="00947945">
        <w:rPr>
          <w:rFonts w:asciiTheme="minorHAnsi" w:hAnsiTheme="minorHAnsi" w:cstheme="minorHAnsi"/>
        </w:rPr>
        <w:t>: Ecrãs de horários em estações devem incluir um modo de leitura com comandos por voz.</w:t>
      </w:r>
    </w:p>
    <w:p w14:paraId="4F1A3A3C" w14:textId="3C38F074" w:rsidR="007915F5" w:rsidRDefault="007915F5" w:rsidP="00E63907">
      <w:pPr>
        <w:pStyle w:val="NormalWeb"/>
        <w:spacing w:line="360" w:lineRule="auto"/>
        <w:ind w:left="720"/>
        <w:rPr>
          <w:rFonts w:cstheme="minorHAnsi"/>
        </w:rPr>
      </w:pPr>
    </w:p>
    <w:p w14:paraId="444688CD" w14:textId="77777777" w:rsidR="007915F5" w:rsidRPr="007915F5" w:rsidRDefault="007915F5" w:rsidP="007915F5">
      <w:pPr>
        <w:pStyle w:val="Ttulo2"/>
        <w:spacing w:line="360" w:lineRule="auto"/>
        <w:rPr>
          <w:rStyle w:val="Forte"/>
          <w:rFonts w:asciiTheme="minorHAnsi" w:hAnsiTheme="minorHAnsi"/>
          <w:sz w:val="24"/>
          <w:szCs w:val="24"/>
        </w:rPr>
      </w:pPr>
      <w:r w:rsidRPr="007915F5">
        <w:rPr>
          <w:rStyle w:val="Forte"/>
          <w:rFonts w:asciiTheme="minorHAnsi" w:hAnsiTheme="minorHAnsi"/>
          <w:sz w:val="24"/>
          <w:szCs w:val="24"/>
        </w:rPr>
        <w:t>Atendimento de emergência (112)</w:t>
      </w:r>
    </w:p>
    <w:p w14:paraId="60FAE69B" w14:textId="1CAABF32" w:rsidR="007915F5" w:rsidRPr="007915F5" w:rsidRDefault="007915F5" w:rsidP="007915F5">
      <w:pPr>
        <w:pStyle w:val="NormalWeb"/>
        <w:numPr>
          <w:ilvl w:val="0"/>
          <w:numId w:val="60"/>
        </w:numPr>
        <w:spacing w:line="360" w:lineRule="auto"/>
        <w:rPr>
          <w:rStyle w:val="Forte"/>
          <w:rFonts w:asciiTheme="minorHAnsi" w:eastAsiaTheme="majorEastAsia" w:hAnsiTheme="minorHAnsi"/>
          <w:b w:val="0"/>
        </w:rPr>
      </w:pPr>
      <w:r w:rsidRPr="007915F5">
        <w:rPr>
          <w:rStyle w:val="Forte"/>
          <w:rFonts w:asciiTheme="minorHAnsi" w:eastAsiaTheme="majorEastAsia" w:hAnsiTheme="minorHAnsi"/>
        </w:rPr>
        <w:t xml:space="preserve">Atendimento da comunicação de emergência para o 112: </w:t>
      </w:r>
      <w:r w:rsidRPr="007915F5">
        <w:rPr>
          <w:rStyle w:val="Forte"/>
          <w:rFonts w:asciiTheme="minorHAnsi" w:eastAsiaTheme="majorEastAsia" w:hAnsiTheme="minorHAnsi"/>
          <w:b w:val="0"/>
        </w:rPr>
        <w:t>Ponto de Atendimento de Segurança Pública (PASP) deve garantir o atendimento da comunicação de emergência por meios complementares à comunicação de voz.</w:t>
      </w:r>
    </w:p>
    <w:p w14:paraId="6F6D781E" w14:textId="146DA2C0" w:rsidR="007915F5" w:rsidRPr="007915F5" w:rsidRDefault="007915F5" w:rsidP="007915F5">
      <w:pPr>
        <w:pStyle w:val="NormalWeb"/>
        <w:numPr>
          <w:ilvl w:val="0"/>
          <w:numId w:val="60"/>
        </w:numPr>
        <w:spacing w:line="360" w:lineRule="auto"/>
        <w:rPr>
          <w:rStyle w:val="Forte"/>
          <w:rFonts w:asciiTheme="minorHAnsi" w:eastAsiaTheme="majorEastAsia" w:hAnsiTheme="minorHAnsi"/>
          <w:b w:val="0"/>
        </w:rPr>
      </w:pPr>
      <w:r w:rsidRPr="007915F5">
        <w:rPr>
          <w:rStyle w:val="Forte"/>
          <w:rFonts w:asciiTheme="minorHAnsi" w:eastAsiaTheme="majorEastAsia" w:hAnsiTheme="minorHAnsi"/>
        </w:rPr>
        <w:t xml:space="preserve">Exemplo: </w:t>
      </w:r>
      <w:r w:rsidRPr="007915F5">
        <w:rPr>
          <w:rStyle w:val="Forte"/>
          <w:rFonts w:asciiTheme="minorHAnsi" w:eastAsiaTheme="majorEastAsia" w:hAnsiTheme="minorHAnsi"/>
          <w:b w:val="0"/>
        </w:rPr>
        <w:t>Uma chamada telefónica para o 112 com suporte de texto em tempo real</w:t>
      </w:r>
    </w:p>
    <w:sectPr w:rsidR="007915F5" w:rsidRPr="007915F5">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54609" w14:textId="77777777" w:rsidR="00695B71" w:rsidRDefault="00695B71" w:rsidP="00605B31">
      <w:pPr>
        <w:spacing w:after="0" w:line="240" w:lineRule="auto"/>
      </w:pPr>
      <w:r>
        <w:separator/>
      </w:r>
    </w:p>
  </w:endnote>
  <w:endnote w:type="continuationSeparator" w:id="0">
    <w:p w14:paraId="42D9BEEC" w14:textId="77777777" w:rsidR="00695B71" w:rsidRDefault="00695B71" w:rsidP="0060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554299"/>
      <w:docPartObj>
        <w:docPartGallery w:val="Page Numbers (Bottom of Page)"/>
        <w:docPartUnique/>
      </w:docPartObj>
    </w:sdtPr>
    <w:sdtEndPr/>
    <w:sdtContent>
      <w:p w14:paraId="6AC7F9A0" w14:textId="77777777" w:rsidR="00644331" w:rsidRDefault="00644331">
        <w:pPr>
          <w:pStyle w:val="Rodap"/>
        </w:pPr>
        <w:r>
          <w:fldChar w:fldCharType="begin"/>
        </w:r>
        <w:r>
          <w:instrText>PAGE   \* MERGEFORMAT</w:instrText>
        </w:r>
        <w:r>
          <w:fldChar w:fldCharType="separate"/>
        </w:r>
        <w:r>
          <w:t>2</w:t>
        </w:r>
        <w:r>
          <w:fldChar w:fldCharType="end"/>
        </w:r>
      </w:p>
    </w:sdtContent>
  </w:sdt>
  <w:p w14:paraId="14C06271" w14:textId="77777777" w:rsidR="00644331" w:rsidRDefault="006443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E242E" w14:textId="77777777" w:rsidR="00695B71" w:rsidRDefault="00695B71" w:rsidP="00605B31">
      <w:pPr>
        <w:spacing w:after="0" w:line="240" w:lineRule="auto"/>
      </w:pPr>
      <w:r>
        <w:separator/>
      </w:r>
    </w:p>
  </w:footnote>
  <w:footnote w:type="continuationSeparator" w:id="0">
    <w:p w14:paraId="4B20B946" w14:textId="77777777" w:rsidR="00695B71" w:rsidRDefault="00695B71" w:rsidP="00605B31">
      <w:pPr>
        <w:spacing w:after="0" w:line="240" w:lineRule="auto"/>
      </w:pPr>
      <w:r>
        <w:continuationSeparator/>
      </w:r>
    </w:p>
  </w:footnote>
  <w:footnote w:id="1">
    <w:p w14:paraId="6F8B3E9C" w14:textId="77777777" w:rsidR="00644331" w:rsidRDefault="00644331" w:rsidP="00301232">
      <w:pPr>
        <w:pStyle w:val="Textodecomentrio"/>
      </w:pPr>
      <w:r>
        <w:rPr>
          <w:rStyle w:val="Refdenotaderodap"/>
        </w:rPr>
        <w:footnoteRef/>
      </w:r>
      <w:r>
        <w:t xml:space="preserve"> </w:t>
      </w:r>
      <w:r>
        <w:rPr>
          <w:i/>
          <w:iCs/>
          <w:color w:val="272B30"/>
          <w:highlight w:val="white"/>
        </w:rPr>
        <w:t xml:space="preserve">a) À Autoridade Nacional de Comunicações (ANACOM), no que respeita aos produtos identificados na alínea a), apenas relativamente aos equipamentos informáticos que funcionem via rádio ou que constituam equipamentos de comunicações eletrónicas, excluindo-se os sistemas operativos para estes equipamentos; nas alíneas c) e </w:t>
      </w:r>
      <w:proofErr w:type="spellStart"/>
      <w:r>
        <w:rPr>
          <w:i/>
          <w:iCs/>
          <w:color w:val="272B30"/>
          <w:highlight w:val="white"/>
        </w:rPr>
        <w:t>e</w:t>
      </w:r>
      <w:proofErr w:type="spellEnd"/>
      <w:r>
        <w:rPr>
          <w:i/>
          <w:iCs/>
          <w:color w:val="272B30"/>
          <w:highlight w:val="white"/>
        </w:rPr>
        <w:t>), apenas no que concerne aos equipamentos eletrónicos que funcionem via rádio ou que constituam equipamentos de comunicações eletrónicas, todas do n.º 1 do artigo 2.º; e aos se</w:t>
      </w:r>
      <w:r>
        <w:rPr>
          <w:i/>
          <w:iCs/>
          <w:color w:val="272B30"/>
          <w:highlight w:val="white"/>
          <w:u w:val="single"/>
        </w:rPr>
        <w:t xml:space="preserve">rviços identificados nas alíneas </w:t>
      </w:r>
      <w:r>
        <w:rPr>
          <w:b/>
          <w:bCs/>
          <w:i/>
          <w:iCs/>
          <w:color w:val="272B30"/>
          <w:highlight w:val="white"/>
          <w:u w:val="single"/>
        </w:rPr>
        <w:t xml:space="preserve">a) </w:t>
      </w:r>
      <w:r>
        <w:rPr>
          <w:i/>
          <w:iCs/>
          <w:color w:val="272B30"/>
          <w:highlight w:val="white"/>
          <w:u w:val="single"/>
        </w:rPr>
        <w:t xml:space="preserve">e </w:t>
      </w:r>
      <w:r>
        <w:rPr>
          <w:b/>
          <w:bCs/>
          <w:i/>
          <w:iCs/>
          <w:color w:val="272B30"/>
          <w:highlight w:val="white"/>
          <w:u w:val="single"/>
        </w:rPr>
        <w:t xml:space="preserve">g) </w:t>
      </w:r>
      <w:r>
        <w:rPr>
          <w:i/>
          <w:iCs/>
          <w:color w:val="272B30"/>
          <w:highlight w:val="white"/>
          <w:u w:val="single"/>
        </w:rPr>
        <w:t xml:space="preserve">do n.º 3 </w:t>
      </w:r>
      <w:r>
        <w:rPr>
          <w:i/>
          <w:iCs/>
          <w:color w:val="272B30"/>
          <w:highlight w:val="white"/>
        </w:rPr>
        <w:t>e ao p</w:t>
      </w:r>
      <w:r>
        <w:rPr>
          <w:i/>
          <w:iCs/>
          <w:color w:val="272B30"/>
          <w:highlight w:val="white"/>
          <w:u w:val="single"/>
        </w:rPr>
        <w:t>revisto no n.º 4 do artigo 2.º</w:t>
      </w:r>
      <w:r>
        <w:rPr>
          <w:i/>
          <w:iCs/>
          <w:color w:val="272B30"/>
          <w:highlight w:val="white"/>
        </w:rPr>
        <w:t>;</w:t>
      </w:r>
      <w:r>
        <w:rPr>
          <w:i/>
          <w:iCs/>
        </w:rPr>
        <w:t xml:space="preserve">  </w:t>
      </w:r>
    </w:p>
    <w:p w14:paraId="7F29A36E" w14:textId="77777777" w:rsidR="00644331" w:rsidRDefault="00644331" w:rsidP="00301232">
      <w:pPr>
        <w:pStyle w:val="Textodecomentrio"/>
      </w:pPr>
      <w:r>
        <w:t>Onde temos no artigo 2.º:</w:t>
      </w:r>
    </w:p>
    <w:p w14:paraId="7B6F9FE7" w14:textId="77777777" w:rsidR="00644331" w:rsidRDefault="00644331" w:rsidP="00301232">
      <w:pPr>
        <w:pStyle w:val="Textodecomentrio"/>
      </w:pPr>
      <w:r>
        <w:rPr>
          <w:i/>
          <w:iCs/>
          <w:color w:val="272B30"/>
          <w:highlight w:val="white"/>
        </w:rPr>
        <w:t>3 - Sem prejuízo do disposto nos artigos 38.º e 39.º, o presente decreto-lei é aplicável aos seguintes serviços: a</w:t>
      </w:r>
      <w:r>
        <w:rPr>
          <w:i/>
          <w:iCs/>
          <w:color w:val="272B30"/>
          <w:highlight w:val="white"/>
          <w:u w:val="single"/>
        </w:rPr>
        <w:t>) Serviços de comunicações eletrónicas,</w:t>
      </w:r>
      <w:r>
        <w:rPr>
          <w:i/>
          <w:iCs/>
          <w:color w:val="272B30"/>
          <w:highlight w:val="white"/>
        </w:rPr>
        <w:t xml:space="preserve"> com exceção dos serviços de transmissão utilizados para a prestação de serviços máquina a máquina;</w:t>
      </w:r>
    </w:p>
    <w:p w14:paraId="04566552" w14:textId="77777777" w:rsidR="00644331" w:rsidRDefault="00644331" w:rsidP="00301232">
      <w:pPr>
        <w:pStyle w:val="Textodecomentrio"/>
      </w:pPr>
      <w:r>
        <w:rPr>
          <w:i/>
          <w:iCs/>
          <w:color w:val="272B30"/>
          <w:highlight w:val="white"/>
        </w:rPr>
        <w:t xml:space="preserve">g) </w:t>
      </w:r>
      <w:r>
        <w:rPr>
          <w:i/>
          <w:iCs/>
          <w:color w:val="272B30"/>
          <w:highlight w:val="white"/>
          <w:u w:val="single"/>
        </w:rPr>
        <w:t>Serviços de comércio eletrónico</w:t>
      </w:r>
      <w:r>
        <w:rPr>
          <w:i/>
          <w:iCs/>
          <w:color w:val="272B30"/>
          <w:highlight w:val="white"/>
        </w:rPr>
        <w:t>.</w:t>
      </w:r>
    </w:p>
    <w:p w14:paraId="0179ACC5" w14:textId="77777777" w:rsidR="00644331" w:rsidRDefault="00644331" w:rsidP="00301232">
      <w:pPr>
        <w:pStyle w:val="Textodecomentrio"/>
      </w:pPr>
      <w:r>
        <w:rPr>
          <w:i/>
          <w:iCs/>
          <w:color w:val="272B30"/>
          <w:highlight w:val="white"/>
        </w:rPr>
        <w:t xml:space="preserve">4 - O presente decreto-lei aplica-se ao </w:t>
      </w:r>
      <w:r>
        <w:rPr>
          <w:i/>
          <w:iCs/>
          <w:color w:val="272B30"/>
          <w:highlight w:val="white"/>
          <w:u w:val="single"/>
        </w:rPr>
        <w:t>atendimento e tratamento das comunicações de emergência para o número único europeu de emergência «112</w:t>
      </w:r>
      <w:r>
        <w:rPr>
          <w:i/>
          <w:iCs/>
          <w:color w:val="272B30"/>
          <w:highlight w:val="white"/>
        </w:rPr>
        <w:t xml:space="preserve">». </w:t>
      </w:r>
    </w:p>
    <w:p w14:paraId="01AF1A2E" w14:textId="58BD419E" w:rsidR="00644331" w:rsidRDefault="00644331">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674"/>
    <w:multiLevelType w:val="multilevel"/>
    <w:tmpl w:val="0A5C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C39A4"/>
    <w:multiLevelType w:val="multilevel"/>
    <w:tmpl w:val="008A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2CEC"/>
    <w:multiLevelType w:val="multilevel"/>
    <w:tmpl w:val="0C28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7484"/>
    <w:multiLevelType w:val="multilevel"/>
    <w:tmpl w:val="64AA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440E4"/>
    <w:multiLevelType w:val="hybridMultilevel"/>
    <w:tmpl w:val="6A547C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6B73FF5"/>
    <w:multiLevelType w:val="multilevel"/>
    <w:tmpl w:val="A018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4680C"/>
    <w:multiLevelType w:val="multilevel"/>
    <w:tmpl w:val="A640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3120A"/>
    <w:multiLevelType w:val="multilevel"/>
    <w:tmpl w:val="85B6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E052E"/>
    <w:multiLevelType w:val="multilevel"/>
    <w:tmpl w:val="AD123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95E06"/>
    <w:multiLevelType w:val="multilevel"/>
    <w:tmpl w:val="B82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D53E8"/>
    <w:multiLevelType w:val="multilevel"/>
    <w:tmpl w:val="7AEC5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6B0201"/>
    <w:multiLevelType w:val="multilevel"/>
    <w:tmpl w:val="0D8A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2240EE"/>
    <w:multiLevelType w:val="hybridMultilevel"/>
    <w:tmpl w:val="3848AD72"/>
    <w:lvl w:ilvl="0" w:tplc="08160019">
      <w:start w:val="1"/>
      <w:numFmt w:val="lowerLetter"/>
      <w:lvlText w:val="%1."/>
      <w:lvlJc w:val="left"/>
      <w:pPr>
        <w:ind w:left="2487" w:hanging="360"/>
      </w:pPr>
    </w:lvl>
    <w:lvl w:ilvl="1" w:tplc="08160019" w:tentative="1">
      <w:start w:val="1"/>
      <w:numFmt w:val="lowerLetter"/>
      <w:lvlText w:val="%2."/>
      <w:lvlJc w:val="left"/>
      <w:pPr>
        <w:ind w:left="2856" w:hanging="360"/>
      </w:pPr>
    </w:lvl>
    <w:lvl w:ilvl="2" w:tplc="0816001B" w:tentative="1">
      <w:start w:val="1"/>
      <w:numFmt w:val="lowerRoman"/>
      <w:lvlText w:val="%3."/>
      <w:lvlJc w:val="right"/>
      <w:pPr>
        <w:ind w:left="3576" w:hanging="180"/>
      </w:pPr>
    </w:lvl>
    <w:lvl w:ilvl="3" w:tplc="0816000F" w:tentative="1">
      <w:start w:val="1"/>
      <w:numFmt w:val="decimal"/>
      <w:lvlText w:val="%4."/>
      <w:lvlJc w:val="left"/>
      <w:pPr>
        <w:ind w:left="4296" w:hanging="360"/>
      </w:pPr>
    </w:lvl>
    <w:lvl w:ilvl="4" w:tplc="08160019" w:tentative="1">
      <w:start w:val="1"/>
      <w:numFmt w:val="lowerLetter"/>
      <w:lvlText w:val="%5."/>
      <w:lvlJc w:val="left"/>
      <w:pPr>
        <w:ind w:left="5016" w:hanging="360"/>
      </w:pPr>
    </w:lvl>
    <w:lvl w:ilvl="5" w:tplc="0816001B" w:tentative="1">
      <w:start w:val="1"/>
      <w:numFmt w:val="lowerRoman"/>
      <w:lvlText w:val="%6."/>
      <w:lvlJc w:val="right"/>
      <w:pPr>
        <w:ind w:left="5736" w:hanging="180"/>
      </w:pPr>
    </w:lvl>
    <w:lvl w:ilvl="6" w:tplc="0816000F" w:tentative="1">
      <w:start w:val="1"/>
      <w:numFmt w:val="decimal"/>
      <w:lvlText w:val="%7."/>
      <w:lvlJc w:val="left"/>
      <w:pPr>
        <w:ind w:left="6456" w:hanging="360"/>
      </w:pPr>
    </w:lvl>
    <w:lvl w:ilvl="7" w:tplc="08160019" w:tentative="1">
      <w:start w:val="1"/>
      <w:numFmt w:val="lowerLetter"/>
      <w:lvlText w:val="%8."/>
      <w:lvlJc w:val="left"/>
      <w:pPr>
        <w:ind w:left="7176" w:hanging="360"/>
      </w:pPr>
    </w:lvl>
    <w:lvl w:ilvl="8" w:tplc="0816001B" w:tentative="1">
      <w:start w:val="1"/>
      <w:numFmt w:val="lowerRoman"/>
      <w:lvlText w:val="%9."/>
      <w:lvlJc w:val="right"/>
      <w:pPr>
        <w:ind w:left="7896" w:hanging="180"/>
      </w:pPr>
    </w:lvl>
  </w:abstractNum>
  <w:abstractNum w:abstractNumId="13" w15:restartNumberingAfterBreak="0">
    <w:nsid w:val="10041A7D"/>
    <w:multiLevelType w:val="multilevel"/>
    <w:tmpl w:val="A7E2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13038"/>
    <w:multiLevelType w:val="multilevel"/>
    <w:tmpl w:val="16C4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7A72FE"/>
    <w:multiLevelType w:val="multilevel"/>
    <w:tmpl w:val="AC9EA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E0411"/>
    <w:multiLevelType w:val="multilevel"/>
    <w:tmpl w:val="714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0904B0"/>
    <w:multiLevelType w:val="multilevel"/>
    <w:tmpl w:val="85EA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CE01E1"/>
    <w:multiLevelType w:val="hybridMultilevel"/>
    <w:tmpl w:val="AAF869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1F000359"/>
    <w:multiLevelType w:val="multilevel"/>
    <w:tmpl w:val="35E4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4F2FDD"/>
    <w:multiLevelType w:val="multilevel"/>
    <w:tmpl w:val="CD5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A924BD"/>
    <w:multiLevelType w:val="multilevel"/>
    <w:tmpl w:val="4D0A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E3CBF"/>
    <w:multiLevelType w:val="multilevel"/>
    <w:tmpl w:val="5360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3944E5"/>
    <w:multiLevelType w:val="multilevel"/>
    <w:tmpl w:val="A630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A166C8"/>
    <w:multiLevelType w:val="multilevel"/>
    <w:tmpl w:val="B1C0BF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424563"/>
    <w:multiLevelType w:val="multilevel"/>
    <w:tmpl w:val="345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C44AF6"/>
    <w:multiLevelType w:val="multilevel"/>
    <w:tmpl w:val="EB9C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144D75"/>
    <w:multiLevelType w:val="multilevel"/>
    <w:tmpl w:val="730C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5A4A6A"/>
    <w:multiLevelType w:val="multilevel"/>
    <w:tmpl w:val="F106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1E45AC"/>
    <w:multiLevelType w:val="multilevel"/>
    <w:tmpl w:val="32B4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B10CB2"/>
    <w:multiLevelType w:val="multilevel"/>
    <w:tmpl w:val="9A68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720CBD"/>
    <w:multiLevelType w:val="multilevel"/>
    <w:tmpl w:val="ADE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2133B8"/>
    <w:multiLevelType w:val="multilevel"/>
    <w:tmpl w:val="BBB4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8A612B"/>
    <w:multiLevelType w:val="multilevel"/>
    <w:tmpl w:val="04E0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961715"/>
    <w:multiLevelType w:val="multilevel"/>
    <w:tmpl w:val="7C74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3A32D9"/>
    <w:multiLevelType w:val="multilevel"/>
    <w:tmpl w:val="FB02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9D3C51"/>
    <w:multiLevelType w:val="multilevel"/>
    <w:tmpl w:val="476ED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513980"/>
    <w:multiLevelType w:val="multilevel"/>
    <w:tmpl w:val="85EA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1E6CAA"/>
    <w:multiLevelType w:val="multilevel"/>
    <w:tmpl w:val="2CB0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5BF2BC3"/>
    <w:multiLevelType w:val="multilevel"/>
    <w:tmpl w:val="1824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730242"/>
    <w:multiLevelType w:val="multilevel"/>
    <w:tmpl w:val="BD32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9748DD"/>
    <w:multiLevelType w:val="multilevel"/>
    <w:tmpl w:val="32FEA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ED3577"/>
    <w:multiLevelType w:val="multilevel"/>
    <w:tmpl w:val="B6D2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C158C3"/>
    <w:multiLevelType w:val="multilevel"/>
    <w:tmpl w:val="0B3E9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396920"/>
    <w:multiLevelType w:val="multilevel"/>
    <w:tmpl w:val="861C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4E58EF"/>
    <w:multiLevelType w:val="multilevel"/>
    <w:tmpl w:val="32E8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4F53AD"/>
    <w:multiLevelType w:val="multilevel"/>
    <w:tmpl w:val="D632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665C18"/>
    <w:multiLevelType w:val="multilevel"/>
    <w:tmpl w:val="AB766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45695C"/>
    <w:multiLevelType w:val="multilevel"/>
    <w:tmpl w:val="6EE61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FC6222"/>
    <w:multiLevelType w:val="multilevel"/>
    <w:tmpl w:val="009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8532FF"/>
    <w:multiLevelType w:val="hybridMultilevel"/>
    <w:tmpl w:val="5E1EF9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 w15:restartNumberingAfterBreak="0">
    <w:nsid w:val="49A054F3"/>
    <w:multiLevelType w:val="multilevel"/>
    <w:tmpl w:val="74B8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492342"/>
    <w:multiLevelType w:val="multilevel"/>
    <w:tmpl w:val="B0AA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667672"/>
    <w:multiLevelType w:val="multilevel"/>
    <w:tmpl w:val="9736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B0007E"/>
    <w:multiLevelType w:val="multilevel"/>
    <w:tmpl w:val="29420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FC65A9"/>
    <w:multiLevelType w:val="multilevel"/>
    <w:tmpl w:val="887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9F54CF"/>
    <w:multiLevelType w:val="multilevel"/>
    <w:tmpl w:val="7AEC5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542395"/>
    <w:multiLevelType w:val="multilevel"/>
    <w:tmpl w:val="70A4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5C718F"/>
    <w:multiLevelType w:val="multilevel"/>
    <w:tmpl w:val="78A6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E10231"/>
    <w:multiLevelType w:val="multilevel"/>
    <w:tmpl w:val="8E70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C12A9B"/>
    <w:multiLevelType w:val="multilevel"/>
    <w:tmpl w:val="63DA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D23018"/>
    <w:multiLevelType w:val="multilevel"/>
    <w:tmpl w:val="A3E0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8A6A03"/>
    <w:multiLevelType w:val="multilevel"/>
    <w:tmpl w:val="A4421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CA1D86"/>
    <w:multiLevelType w:val="multilevel"/>
    <w:tmpl w:val="85EA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FF7A09"/>
    <w:multiLevelType w:val="multilevel"/>
    <w:tmpl w:val="0CD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971227"/>
    <w:multiLevelType w:val="multilevel"/>
    <w:tmpl w:val="339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F11474C"/>
    <w:multiLevelType w:val="multilevel"/>
    <w:tmpl w:val="E3F4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85299D"/>
    <w:multiLevelType w:val="multilevel"/>
    <w:tmpl w:val="52CA9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451AE2"/>
    <w:multiLevelType w:val="multilevel"/>
    <w:tmpl w:val="12EA1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A83639"/>
    <w:multiLevelType w:val="multilevel"/>
    <w:tmpl w:val="BA20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1506DB"/>
    <w:multiLevelType w:val="multilevel"/>
    <w:tmpl w:val="6210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B74D49"/>
    <w:multiLevelType w:val="multilevel"/>
    <w:tmpl w:val="50E6F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90349D"/>
    <w:multiLevelType w:val="multilevel"/>
    <w:tmpl w:val="762A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5074A3"/>
    <w:multiLevelType w:val="multilevel"/>
    <w:tmpl w:val="AA4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9063F8"/>
    <w:multiLevelType w:val="multilevel"/>
    <w:tmpl w:val="D054B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F83171"/>
    <w:multiLevelType w:val="multilevel"/>
    <w:tmpl w:val="141E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4361ACF"/>
    <w:multiLevelType w:val="multilevel"/>
    <w:tmpl w:val="3BE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692051"/>
    <w:multiLevelType w:val="multilevel"/>
    <w:tmpl w:val="D2A6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F13956"/>
    <w:multiLevelType w:val="multilevel"/>
    <w:tmpl w:val="C4404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BDB5839"/>
    <w:multiLevelType w:val="multilevel"/>
    <w:tmpl w:val="9698D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E8343D8"/>
    <w:multiLevelType w:val="multilevel"/>
    <w:tmpl w:val="FF286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1"/>
  </w:num>
  <w:num w:numId="3">
    <w:abstractNumId w:val="24"/>
  </w:num>
  <w:num w:numId="4">
    <w:abstractNumId w:val="54"/>
  </w:num>
  <w:num w:numId="5">
    <w:abstractNumId w:val="62"/>
  </w:num>
  <w:num w:numId="6">
    <w:abstractNumId w:val="56"/>
  </w:num>
  <w:num w:numId="7">
    <w:abstractNumId w:val="10"/>
  </w:num>
  <w:num w:numId="8">
    <w:abstractNumId w:val="72"/>
  </w:num>
  <w:num w:numId="9">
    <w:abstractNumId w:val="0"/>
  </w:num>
  <w:num w:numId="10">
    <w:abstractNumId w:val="42"/>
  </w:num>
  <w:num w:numId="11">
    <w:abstractNumId w:val="80"/>
  </w:num>
  <w:num w:numId="12">
    <w:abstractNumId w:val="51"/>
  </w:num>
  <w:num w:numId="13">
    <w:abstractNumId w:val="38"/>
  </w:num>
  <w:num w:numId="14">
    <w:abstractNumId w:val="45"/>
  </w:num>
  <w:num w:numId="15">
    <w:abstractNumId w:val="48"/>
  </w:num>
  <w:num w:numId="16">
    <w:abstractNumId w:val="69"/>
  </w:num>
  <w:num w:numId="17">
    <w:abstractNumId w:val="47"/>
  </w:num>
  <w:num w:numId="18">
    <w:abstractNumId w:val="66"/>
  </w:num>
  <w:num w:numId="19">
    <w:abstractNumId w:val="68"/>
  </w:num>
  <w:num w:numId="20">
    <w:abstractNumId w:val="74"/>
  </w:num>
  <w:num w:numId="21">
    <w:abstractNumId w:val="79"/>
  </w:num>
  <w:num w:numId="22">
    <w:abstractNumId w:val="61"/>
  </w:num>
  <w:num w:numId="23">
    <w:abstractNumId w:val="36"/>
  </w:num>
  <w:num w:numId="24">
    <w:abstractNumId w:val="70"/>
  </w:num>
  <w:num w:numId="25">
    <w:abstractNumId w:val="15"/>
  </w:num>
  <w:num w:numId="26">
    <w:abstractNumId w:val="71"/>
  </w:num>
  <w:num w:numId="27">
    <w:abstractNumId w:val="67"/>
  </w:num>
  <w:num w:numId="28">
    <w:abstractNumId w:val="52"/>
  </w:num>
  <w:num w:numId="29">
    <w:abstractNumId w:val="11"/>
  </w:num>
  <w:num w:numId="30">
    <w:abstractNumId w:val="9"/>
  </w:num>
  <w:num w:numId="31">
    <w:abstractNumId w:val="8"/>
  </w:num>
  <w:num w:numId="32">
    <w:abstractNumId w:val="35"/>
  </w:num>
  <w:num w:numId="33">
    <w:abstractNumId w:val="76"/>
  </w:num>
  <w:num w:numId="34">
    <w:abstractNumId w:val="14"/>
  </w:num>
  <w:num w:numId="35">
    <w:abstractNumId w:val="23"/>
  </w:num>
  <w:num w:numId="36">
    <w:abstractNumId w:val="55"/>
  </w:num>
  <w:num w:numId="37">
    <w:abstractNumId w:val="43"/>
  </w:num>
  <w:num w:numId="38">
    <w:abstractNumId w:val="34"/>
  </w:num>
  <w:num w:numId="39">
    <w:abstractNumId w:val="1"/>
  </w:num>
  <w:num w:numId="40">
    <w:abstractNumId w:val="65"/>
  </w:num>
  <w:num w:numId="41">
    <w:abstractNumId w:val="20"/>
  </w:num>
  <w:num w:numId="42">
    <w:abstractNumId w:val="25"/>
  </w:num>
  <w:num w:numId="43">
    <w:abstractNumId w:val="39"/>
  </w:num>
  <w:num w:numId="44">
    <w:abstractNumId w:val="57"/>
  </w:num>
  <w:num w:numId="45">
    <w:abstractNumId w:val="40"/>
  </w:num>
  <w:num w:numId="46">
    <w:abstractNumId w:val="53"/>
  </w:num>
  <w:num w:numId="47">
    <w:abstractNumId w:val="30"/>
  </w:num>
  <w:num w:numId="48">
    <w:abstractNumId w:val="60"/>
  </w:num>
  <w:num w:numId="49">
    <w:abstractNumId w:val="75"/>
  </w:num>
  <w:num w:numId="50">
    <w:abstractNumId w:val="16"/>
  </w:num>
  <w:num w:numId="51">
    <w:abstractNumId w:val="29"/>
  </w:num>
  <w:num w:numId="52">
    <w:abstractNumId w:val="46"/>
  </w:num>
  <w:num w:numId="53">
    <w:abstractNumId w:val="26"/>
  </w:num>
  <w:num w:numId="54">
    <w:abstractNumId w:val="73"/>
  </w:num>
  <w:num w:numId="55">
    <w:abstractNumId w:val="32"/>
  </w:num>
  <w:num w:numId="56">
    <w:abstractNumId w:val="50"/>
  </w:num>
  <w:num w:numId="57">
    <w:abstractNumId w:val="13"/>
  </w:num>
  <w:num w:numId="58">
    <w:abstractNumId w:val="28"/>
  </w:num>
  <w:num w:numId="59">
    <w:abstractNumId w:val="19"/>
  </w:num>
  <w:num w:numId="60">
    <w:abstractNumId w:val="7"/>
  </w:num>
  <w:num w:numId="61">
    <w:abstractNumId w:val="18"/>
  </w:num>
  <w:num w:numId="62">
    <w:abstractNumId w:val="33"/>
  </w:num>
  <w:num w:numId="63">
    <w:abstractNumId w:val="44"/>
  </w:num>
  <w:num w:numId="64">
    <w:abstractNumId w:val="27"/>
  </w:num>
  <w:num w:numId="65">
    <w:abstractNumId w:val="64"/>
  </w:num>
  <w:num w:numId="66">
    <w:abstractNumId w:val="49"/>
  </w:num>
  <w:num w:numId="67">
    <w:abstractNumId w:val="59"/>
  </w:num>
  <w:num w:numId="68">
    <w:abstractNumId w:val="78"/>
  </w:num>
  <w:num w:numId="69">
    <w:abstractNumId w:val="58"/>
  </w:num>
  <w:num w:numId="70">
    <w:abstractNumId w:val="22"/>
  </w:num>
  <w:num w:numId="71">
    <w:abstractNumId w:val="21"/>
  </w:num>
  <w:num w:numId="72">
    <w:abstractNumId w:val="5"/>
  </w:num>
  <w:num w:numId="73">
    <w:abstractNumId w:val="63"/>
  </w:num>
  <w:num w:numId="74">
    <w:abstractNumId w:val="3"/>
  </w:num>
  <w:num w:numId="75">
    <w:abstractNumId w:val="6"/>
  </w:num>
  <w:num w:numId="76">
    <w:abstractNumId w:val="31"/>
  </w:num>
  <w:num w:numId="77">
    <w:abstractNumId w:val="12"/>
  </w:num>
  <w:num w:numId="78">
    <w:abstractNumId w:val="77"/>
  </w:num>
  <w:num w:numId="79">
    <w:abstractNumId w:val="4"/>
  </w:num>
  <w:num w:numId="80">
    <w:abstractNumId w:val="17"/>
  </w:num>
  <w:num w:numId="81">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95"/>
    <w:rsid w:val="00003B4E"/>
    <w:rsid w:val="00052890"/>
    <w:rsid w:val="000723BE"/>
    <w:rsid w:val="000728FB"/>
    <w:rsid w:val="00086344"/>
    <w:rsid w:val="000921AB"/>
    <w:rsid w:val="000C4829"/>
    <w:rsid w:val="000D3BCA"/>
    <w:rsid w:val="000E15C5"/>
    <w:rsid w:val="000E1929"/>
    <w:rsid w:val="0012599D"/>
    <w:rsid w:val="00143587"/>
    <w:rsid w:val="00150644"/>
    <w:rsid w:val="00160CB6"/>
    <w:rsid w:val="001765AB"/>
    <w:rsid w:val="00182E4A"/>
    <w:rsid w:val="0019034C"/>
    <w:rsid w:val="00193FAD"/>
    <w:rsid w:val="001942A2"/>
    <w:rsid w:val="001A2805"/>
    <w:rsid w:val="001B2EE8"/>
    <w:rsid w:val="001B3305"/>
    <w:rsid w:val="001B492A"/>
    <w:rsid w:val="001E4BC6"/>
    <w:rsid w:val="001E747A"/>
    <w:rsid w:val="0021632F"/>
    <w:rsid w:val="002323E5"/>
    <w:rsid w:val="00244C57"/>
    <w:rsid w:val="00266F17"/>
    <w:rsid w:val="00275A09"/>
    <w:rsid w:val="00283C99"/>
    <w:rsid w:val="00290AC4"/>
    <w:rsid w:val="002C0F85"/>
    <w:rsid w:val="002E2628"/>
    <w:rsid w:val="002E312C"/>
    <w:rsid w:val="002E737A"/>
    <w:rsid w:val="002F2129"/>
    <w:rsid w:val="00300486"/>
    <w:rsid w:val="00301232"/>
    <w:rsid w:val="00312EE0"/>
    <w:rsid w:val="003215FE"/>
    <w:rsid w:val="00360DFA"/>
    <w:rsid w:val="00380A41"/>
    <w:rsid w:val="00395703"/>
    <w:rsid w:val="00395D89"/>
    <w:rsid w:val="003C23D5"/>
    <w:rsid w:val="004005D7"/>
    <w:rsid w:val="00402915"/>
    <w:rsid w:val="00412F23"/>
    <w:rsid w:val="00415911"/>
    <w:rsid w:val="004179EA"/>
    <w:rsid w:val="00423DA0"/>
    <w:rsid w:val="00426A42"/>
    <w:rsid w:val="004937F0"/>
    <w:rsid w:val="004947F3"/>
    <w:rsid w:val="004B71EC"/>
    <w:rsid w:val="004C69ED"/>
    <w:rsid w:val="004D7B62"/>
    <w:rsid w:val="004E33D4"/>
    <w:rsid w:val="004F67BE"/>
    <w:rsid w:val="00531684"/>
    <w:rsid w:val="00531B9A"/>
    <w:rsid w:val="00544B3D"/>
    <w:rsid w:val="0054677F"/>
    <w:rsid w:val="005521C9"/>
    <w:rsid w:val="00553033"/>
    <w:rsid w:val="0058788A"/>
    <w:rsid w:val="005913AC"/>
    <w:rsid w:val="005954B0"/>
    <w:rsid w:val="005A70E1"/>
    <w:rsid w:val="005D3E45"/>
    <w:rsid w:val="005D6932"/>
    <w:rsid w:val="005E2FE1"/>
    <w:rsid w:val="00605B31"/>
    <w:rsid w:val="006137F4"/>
    <w:rsid w:val="006226DD"/>
    <w:rsid w:val="00635D99"/>
    <w:rsid w:val="00644331"/>
    <w:rsid w:val="006542CC"/>
    <w:rsid w:val="00676259"/>
    <w:rsid w:val="00695402"/>
    <w:rsid w:val="00695B71"/>
    <w:rsid w:val="006B0809"/>
    <w:rsid w:val="006B5BB8"/>
    <w:rsid w:val="006C69C2"/>
    <w:rsid w:val="006D2399"/>
    <w:rsid w:val="007504C4"/>
    <w:rsid w:val="00766B15"/>
    <w:rsid w:val="00773FCD"/>
    <w:rsid w:val="00787248"/>
    <w:rsid w:val="007915F5"/>
    <w:rsid w:val="007A233B"/>
    <w:rsid w:val="007C0264"/>
    <w:rsid w:val="007C40C5"/>
    <w:rsid w:val="007D3B6D"/>
    <w:rsid w:val="007E70F6"/>
    <w:rsid w:val="007F48A4"/>
    <w:rsid w:val="00811295"/>
    <w:rsid w:val="00831BC7"/>
    <w:rsid w:val="00855510"/>
    <w:rsid w:val="008563D5"/>
    <w:rsid w:val="008A1B26"/>
    <w:rsid w:val="008A5F92"/>
    <w:rsid w:val="008B39CB"/>
    <w:rsid w:val="008C0F87"/>
    <w:rsid w:val="008C5055"/>
    <w:rsid w:val="008C676D"/>
    <w:rsid w:val="008C7127"/>
    <w:rsid w:val="008E2F58"/>
    <w:rsid w:val="00927F9C"/>
    <w:rsid w:val="00934E58"/>
    <w:rsid w:val="009378A6"/>
    <w:rsid w:val="00947945"/>
    <w:rsid w:val="00951A3F"/>
    <w:rsid w:val="00970188"/>
    <w:rsid w:val="0098411A"/>
    <w:rsid w:val="009B00D0"/>
    <w:rsid w:val="009B2EC7"/>
    <w:rsid w:val="009E1E47"/>
    <w:rsid w:val="009E20B7"/>
    <w:rsid w:val="009E4B88"/>
    <w:rsid w:val="009E4BB8"/>
    <w:rsid w:val="009E786E"/>
    <w:rsid w:val="009F7E60"/>
    <w:rsid w:val="00A06685"/>
    <w:rsid w:val="00A1545D"/>
    <w:rsid w:val="00A254D6"/>
    <w:rsid w:val="00A274C6"/>
    <w:rsid w:val="00A31020"/>
    <w:rsid w:val="00A66A82"/>
    <w:rsid w:val="00A76767"/>
    <w:rsid w:val="00A81E2B"/>
    <w:rsid w:val="00A84DEF"/>
    <w:rsid w:val="00AB5879"/>
    <w:rsid w:val="00AD1D68"/>
    <w:rsid w:val="00AF0776"/>
    <w:rsid w:val="00B00767"/>
    <w:rsid w:val="00B2120E"/>
    <w:rsid w:val="00B2446C"/>
    <w:rsid w:val="00B266BD"/>
    <w:rsid w:val="00B41DBF"/>
    <w:rsid w:val="00B61D59"/>
    <w:rsid w:val="00B71961"/>
    <w:rsid w:val="00B76F02"/>
    <w:rsid w:val="00B84F3D"/>
    <w:rsid w:val="00B96A04"/>
    <w:rsid w:val="00BA573C"/>
    <w:rsid w:val="00BB709C"/>
    <w:rsid w:val="00BC479E"/>
    <w:rsid w:val="00C13978"/>
    <w:rsid w:val="00C23025"/>
    <w:rsid w:val="00C260DD"/>
    <w:rsid w:val="00C44127"/>
    <w:rsid w:val="00C55175"/>
    <w:rsid w:val="00C75BCD"/>
    <w:rsid w:val="00CA1496"/>
    <w:rsid w:val="00CA35E5"/>
    <w:rsid w:val="00CA5CBA"/>
    <w:rsid w:val="00CB5F1C"/>
    <w:rsid w:val="00CC3033"/>
    <w:rsid w:val="00CD394D"/>
    <w:rsid w:val="00CE2ED0"/>
    <w:rsid w:val="00CE73AE"/>
    <w:rsid w:val="00D05CF4"/>
    <w:rsid w:val="00D21791"/>
    <w:rsid w:val="00D231E5"/>
    <w:rsid w:val="00D854A2"/>
    <w:rsid w:val="00DA0267"/>
    <w:rsid w:val="00DB2B7A"/>
    <w:rsid w:val="00DB70D2"/>
    <w:rsid w:val="00DC56C4"/>
    <w:rsid w:val="00DD0632"/>
    <w:rsid w:val="00DF2B05"/>
    <w:rsid w:val="00DF679E"/>
    <w:rsid w:val="00E0215E"/>
    <w:rsid w:val="00E05288"/>
    <w:rsid w:val="00E064F9"/>
    <w:rsid w:val="00E074D0"/>
    <w:rsid w:val="00E24ABD"/>
    <w:rsid w:val="00E54004"/>
    <w:rsid w:val="00E63907"/>
    <w:rsid w:val="00E652EF"/>
    <w:rsid w:val="00E65788"/>
    <w:rsid w:val="00E659B8"/>
    <w:rsid w:val="00E65C89"/>
    <w:rsid w:val="00E74541"/>
    <w:rsid w:val="00E75111"/>
    <w:rsid w:val="00E969B1"/>
    <w:rsid w:val="00EA5FC3"/>
    <w:rsid w:val="00EC29CE"/>
    <w:rsid w:val="00EC2A02"/>
    <w:rsid w:val="00ED3EAC"/>
    <w:rsid w:val="00ED744C"/>
    <w:rsid w:val="00EE257A"/>
    <w:rsid w:val="00F018F4"/>
    <w:rsid w:val="00F2049F"/>
    <w:rsid w:val="00F2288D"/>
    <w:rsid w:val="00F23097"/>
    <w:rsid w:val="00F2578D"/>
    <w:rsid w:val="00F276D0"/>
    <w:rsid w:val="00F36F1B"/>
    <w:rsid w:val="00F42D58"/>
    <w:rsid w:val="00FB3FDC"/>
    <w:rsid w:val="00FC2AE1"/>
    <w:rsid w:val="00FD5B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EB1127"/>
  <w15:chartTrackingRefBased/>
  <w15:docId w15:val="{B4427A0B-62AA-4278-B7D9-BD6390B3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295"/>
  </w:style>
  <w:style w:type="paragraph" w:styleId="Ttulo1">
    <w:name w:val="heading 1"/>
    <w:basedOn w:val="Normal"/>
    <w:next w:val="Normal"/>
    <w:link w:val="Ttulo1Carter"/>
    <w:uiPriority w:val="9"/>
    <w:qFormat/>
    <w:rsid w:val="00811295"/>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Ttulo2">
    <w:name w:val="heading 2"/>
    <w:basedOn w:val="Normal"/>
    <w:next w:val="Normal"/>
    <w:link w:val="Ttulo2Carter"/>
    <w:uiPriority w:val="9"/>
    <w:unhideWhenUsed/>
    <w:qFormat/>
    <w:rsid w:val="00811295"/>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Ttulo3">
    <w:name w:val="heading 3"/>
    <w:basedOn w:val="Normal"/>
    <w:next w:val="Normal"/>
    <w:link w:val="Ttulo3Carter"/>
    <w:uiPriority w:val="9"/>
    <w:unhideWhenUsed/>
    <w:qFormat/>
    <w:rsid w:val="0081129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ter"/>
    <w:uiPriority w:val="9"/>
    <w:semiHidden/>
    <w:unhideWhenUsed/>
    <w:qFormat/>
    <w:rsid w:val="00811295"/>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ter"/>
    <w:uiPriority w:val="9"/>
    <w:semiHidden/>
    <w:unhideWhenUsed/>
    <w:qFormat/>
    <w:rsid w:val="00811295"/>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ter"/>
    <w:uiPriority w:val="9"/>
    <w:semiHidden/>
    <w:unhideWhenUsed/>
    <w:qFormat/>
    <w:rsid w:val="00811295"/>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ter"/>
    <w:uiPriority w:val="9"/>
    <w:semiHidden/>
    <w:unhideWhenUsed/>
    <w:qFormat/>
    <w:rsid w:val="00811295"/>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ter"/>
    <w:uiPriority w:val="9"/>
    <w:semiHidden/>
    <w:unhideWhenUsed/>
    <w:qFormat/>
    <w:rsid w:val="0081129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ter"/>
    <w:uiPriority w:val="9"/>
    <w:semiHidden/>
    <w:unhideWhenUsed/>
    <w:qFormat/>
    <w:rsid w:val="0081129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1129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811295"/>
    <w:rPr>
      <w:b/>
      <w:bCs/>
    </w:rPr>
  </w:style>
  <w:style w:type="character" w:customStyle="1" w:styleId="Ttulo3Carter">
    <w:name w:val="Título 3 Caráter"/>
    <w:basedOn w:val="Tipodeletrapredefinidodopargrafo"/>
    <w:link w:val="Ttulo3"/>
    <w:uiPriority w:val="9"/>
    <w:rsid w:val="00811295"/>
    <w:rPr>
      <w:rFonts w:asciiTheme="majorHAnsi" w:eastAsiaTheme="majorEastAsia" w:hAnsiTheme="majorHAnsi" w:cstheme="majorBidi"/>
      <w:color w:val="404040" w:themeColor="text1" w:themeTint="BF"/>
      <w:sz w:val="26"/>
      <w:szCs w:val="26"/>
    </w:rPr>
  </w:style>
  <w:style w:type="character" w:customStyle="1" w:styleId="Ttulo1Carter">
    <w:name w:val="Título 1 Caráter"/>
    <w:basedOn w:val="Tipodeletrapredefinidodopargrafo"/>
    <w:link w:val="Ttulo1"/>
    <w:uiPriority w:val="9"/>
    <w:rsid w:val="00811295"/>
    <w:rPr>
      <w:rFonts w:asciiTheme="majorHAnsi" w:eastAsiaTheme="majorEastAsia" w:hAnsiTheme="majorHAnsi" w:cstheme="majorBidi"/>
      <w:color w:val="2F5496" w:themeColor="accent1" w:themeShade="BF"/>
      <w:sz w:val="36"/>
      <w:szCs w:val="36"/>
    </w:rPr>
  </w:style>
  <w:style w:type="character" w:customStyle="1" w:styleId="Ttulo2Carter">
    <w:name w:val="Título 2 Caráter"/>
    <w:basedOn w:val="Tipodeletrapredefinidodopargrafo"/>
    <w:link w:val="Ttulo2"/>
    <w:uiPriority w:val="9"/>
    <w:rsid w:val="00811295"/>
    <w:rPr>
      <w:rFonts w:asciiTheme="majorHAnsi" w:eastAsiaTheme="majorEastAsia" w:hAnsiTheme="majorHAnsi"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811295"/>
    <w:rPr>
      <w:rFonts w:asciiTheme="majorHAnsi" w:eastAsiaTheme="majorEastAsia" w:hAnsiTheme="majorHAnsi" w:cstheme="majorBidi"/>
      <w:sz w:val="24"/>
      <w:szCs w:val="24"/>
    </w:rPr>
  </w:style>
  <w:style w:type="character" w:customStyle="1" w:styleId="Ttulo5Carter">
    <w:name w:val="Título 5 Caráter"/>
    <w:basedOn w:val="Tipodeletrapredefinidodopargrafo"/>
    <w:link w:val="Ttulo5"/>
    <w:uiPriority w:val="9"/>
    <w:semiHidden/>
    <w:rsid w:val="00811295"/>
    <w:rPr>
      <w:rFonts w:asciiTheme="majorHAnsi" w:eastAsiaTheme="majorEastAsia" w:hAnsiTheme="majorHAnsi" w:cstheme="majorBidi"/>
      <w:i/>
      <w:iCs/>
      <w:sz w:val="22"/>
      <w:szCs w:val="22"/>
    </w:rPr>
  </w:style>
  <w:style w:type="character" w:customStyle="1" w:styleId="Ttulo6Carter">
    <w:name w:val="Título 6 Caráter"/>
    <w:basedOn w:val="Tipodeletrapredefinidodopargrafo"/>
    <w:link w:val="Ttulo6"/>
    <w:uiPriority w:val="9"/>
    <w:semiHidden/>
    <w:rsid w:val="00811295"/>
    <w:rPr>
      <w:rFonts w:asciiTheme="majorHAnsi" w:eastAsiaTheme="majorEastAsia" w:hAnsiTheme="majorHAnsi" w:cstheme="majorBidi"/>
      <w:color w:val="595959" w:themeColor="text1" w:themeTint="A6"/>
    </w:rPr>
  </w:style>
  <w:style w:type="character" w:customStyle="1" w:styleId="Ttulo7Carter">
    <w:name w:val="Título 7 Caráter"/>
    <w:basedOn w:val="Tipodeletrapredefinidodopargrafo"/>
    <w:link w:val="Ttulo7"/>
    <w:uiPriority w:val="9"/>
    <w:semiHidden/>
    <w:rsid w:val="00811295"/>
    <w:rPr>
      <w:rFonts w:asciiTheme="majorHAnsi" w:eastAsiaTheme="majorEastAsia" w:hAnsiTheme="majorHAnsi" w:cstheme="majorBidi"/>
      <w:i/>
      <w:iCs/>
      <w:color w:val="595959" w:themeColor="text1" w:themeTint="A6"/>
    </w:rPr>
  </w:style>
  <w:style w:type="character" w:customStyle="1" w:styleId="Ttulo8Carter">
    <w:name w:val="Título 8 Caráter"/>
    <w:basedOn w:val="Tipodeletrapredefinidodopargrafo"/>
    <w:link w:val="Ttulo8"/>
    <w:uiPriority w:val="9"/>
    <w:semiHidden/>
    <w:rsid w:val="00811295"/>
    <w:rPr>
      <w:rFonts w:asciiTheme="majorHAnsi" w:eastAsiaTheme="majorEastAsia" w:hAnsiTheme="majorHAnsi" w:cstheme="majorBidi"/>
      <w:smallCaps/>
      <w:color w:val="595959" w:themeColor="text1" w:themeTint="A6"/>
    </w:rPr>
  </w:style>
  <w:style w:type="character" w:customStyle="1" w:styleId="Ttulo9Carter">
    <w:name w:val="Título 9 Caráter"/>
    <w:basedOn w:val="Tipodeletrapredefinidodopargrafo"/>
    <w:link w:val="Ttulo9"/>
    <w:uiPriority w:val="9"/>
    <w:semiHidden/>
    <w:rsid w:val="00811295"/>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811295"/>
    <w:pPr>
      <w:spacing w:line="240" w:lineRule="auto"/>
    </w:pPr>
    <w:rPr>
      <w:b/>
      <w:bCs/>
      <w:color w:val="404040" w:themeColor="text1" w:themeTint="BF"/>
      <w:sz w:val="20"/>
      <w:szCs w:val="20"/>
    </w:rPr>
  </w:style>
  <w:style w:type="paragraph" w:styleId="Ttulo">
    <w:name w:val="Title"/>
    <w:basedOn w:val="Normal"/>
    <w:next w:val="Normal"/>
    <w:link w:val="TtuloCarter"/>
    <w:uiPriority w:val="10"/>
    <w:qFormat/>
    <w:rsid w:val="00811295"/>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tuloCarter">
    <w:name w:val="Título Caráter"/>
    <w:basedOn w:val="Tipodeletrapredefinidodopargrafo"/>
    <w:link w:val="Ttulo"/>
    <w:uiPriority w:val="10"/>
    <w:rsid w:val="00811295"/>
    <w:rPr>
      <w:rFonts w:asciiTheme="majorHAnsi" w:eastAsiaTheme="majorEastAsia" w:hAnsiTheme="majorHAnsi" w:cstheme="majorBidi"/>
      <w:color w:val="2F5496" w:themeColor="accent1" w:themeShade="BF"/>
      <w:spacing w:val="-7"/>
      <w:sz w:val="80"/>
      <w:szCs w:val="80"/>
    </w:rPr>
  </w:style>
  <w:style w:type="paragraph" w:styleId="Subttulo">
    <w:name w:val="Subtitle"/>
    <w:basedOn w:val="Normal"/>
    <w:next w:val="Normal"/>
    <w:link w:val="SubttuloCarter"/>
    <w:uiPriority w:val="11"/>
    <w:qFormat/>
    <w:rsid w:val="0081129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arter">
    <w:name w:val="Subtítulo Caráter"/>
    <w:basedOn w:val="Tipodeletrapredefinidodopargrafo"/>
    <w:link w:val="Subttulo"/>
    <w:uiPriority w:val="11"/>
    <w:rsid w:val="00811295"/>
    <w:rPr>
      <w:rFonts w:asciiTheme="majorHAnsi" w:eastAsiaTheme="majorEastAsia" w:hAnsiTheme="majorHAnsi" w:cstheme="majorBidi"/>
      <w:color w:val="404040" w:themeColor="text1" w:themeTint="BF"/>
      <w:sz w:val="30"/>
      <w:szCs w:val="30"/>
    </w:rPr>
  </w:style>
  <w:style w:type="character" w:styleId="nfase">
    <w:name w:val="Emphasis"/>
    <w:basedOn w:val="Tipodeletrapredefinidodopargrafo"/>
    <w:uiPriority w:val="20"/>
    <w:qFormat/>
    <w:rsid w:val="00811295"/>
    <w:rPr>
      <w:i/>
      <w:iCs/>
    </w:rPr>
  </w:style>
  <w:style w:type="paragraph" w:styleId="SemEspaamento">
    <w:name w:val="No Spacing"/>
    <w:link w:val="SemEspaamentoCarter"/>
    <w:uiPriority w:val="1"/>
    <w:qFormat/>
    <w:rsid w:val="00811295"/>
    <w:pPr>
      <w:spacing w:after="0" w:line="240" w:lineRule="auto"/>
    </w:pPr>
  </w:style>
  <w:style w:type="paragraph" w:styleId="Citao">
    <w:name w:val="Quote"/>
    <w:basedOn w:val="Normal"/>
    <w:next w:val="Normal"/>
    <w:link w:val="CitaoCarter"/>
    <w:uiPriority w:val="29"/>
    <w:qFormat/>
    <w:rsid w:val="00811295"/>
    <w:pPr>
      <w:spacing w:before="240" w:after="240" w:line="252" w:lineRule="auto"/>
      <w:ind w:left="864" w:right="864"/>
      <w:jc w:val="center"/>
    </w:pPr>
    <w:rPr>
      <w:i/>
      <w:iCs/>
    </w:rPr>
  </w:style>
  <w:style w:type="character" w:customStyle="1" w:styleId="CitaoCarter">
    <w:name w:val="Citação Caráter"/>
    <w:basedOn w:val="Tipodeletrapredefinidodopargrafo"/>
    <w:link w:val="Citao"/>
    <w:uiPriority w:val="29"/>
    <w:rsid w:val="00811295"/>
    <w:rPr>
      <w:i/>
      <w:iCs/>
    </w:rPr>
  </w:style>
  <w:style w:type="paragraph" w:styleId="CitaoIntensa">
    <w:name w:val="Intense Quote"/>
    <w:basedOn w:val="Normal"/>
    <w:next w:val="Normal"/>
    <w:link w:val="CitaoIntensaCarter"/>
    <w:uiPriority w:val="30"/>
    <w:qFormat/>
    <w:rsid w:val="00811295"/>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itaoIntensaCarter">
    <w:name w:val="Citação Intensa Caráter"/>
    <w:basedOn w:val="Tipodeletrapredefinidodopargrafo"/>
    <w:link w:val="CitaoIntensa"/>
    <w:uiPriority w:val="30"/>
    <w:rsid w:val="00811295"/>
    <w:rPr>
      <w:rFonts w:asciiTheme="majorHAnsi" w:eastAsiaTheme="majorEastAsia" w:hAnsiTheme="majorHAnsi" w:cstheme="majorBidi"/>
      <w:color w:val="4472C4" w:themeColor="accent1"/>
      <w:sz w:val="28"/>
      <w:szCs w:val="28"/>
    </w:rPr>
  </w:style>
  <w:style w:type="character" w:styleId="nfaseDiscreta">
    <w:name w:val="Subtle Emphasis"/>
    <w:basedOn w:val="Tipodeletrapredefinidodopargrafo"/>
    <w:uiPriority w:val="19"/>
    <w:qFormat/>
    <w:rsid w:val="00811295"/>
    <w:rPr>
      <w:i/>
      <w:iCs/>
      <w:color w:val="595959" w:themeColor="text1" w:themeTint="A6"/>
    </w:rPr>
  </w:style>
  <w:style w:type="character" w:styleId="nfaseIntensa">
    <w:name w:val="Intense Emphasis"/>
    <w:basedOn w:val="Tipodeletrapredefinidodopargrafo"/>
    <w:uiPriority w:val="21"/>
    <w:qFormat/>
    <w:rsid w:val="00811295"/>
    <w:rPr>
      <w:b/>
      <w:bCs/>
      <w:i/>
      <w:iCs/>
    </w:rPr>
  </w:style>
  <w:style w:type="character" w:styleId="RefernciaDiscreta">
    <w:name w:val="Subtle Reference"/>
    <w:basedOn w:val="Tipodeletrapredefinidodopargrafo"/>
    <w:uiPriority w:val="31"/>
    <w:qFormat/>
    <w:rsid w:val="00811295"/>
    <w:rPr>
      <w:smallCaps/>
      <w:color w:val="404040" w:themeColor="text1" w:themeTint="BF"/>
    </w:rPr>
  </w:style>
  <w:style w:type="character" w:styleId="RefernciaIntensa">
    <w:name w:val="Intense Reference"/>
    <w:basedOn w:val="Tipodeletrapredefinidodopargrafo"/>
    <w:uiPriority w:val="32"/>
    <w:qFormat/>
    <w:rsid w:val="00811295"/>
    <w:rPr>
      <w:b/>
      <w:bCs/>
      <w:smallCaps/>
      <w:u w:val="single"/>
    </w:rPr>
  </w:style>
  <w:style w:type="character" w:styleId="TtulodoLivro">
    <w:name w:val="Book Title"/>
    <w:basedOn w:val="Tipodeletrapredefinidodopargrafo"/>
    <w:uiPriority w:val="33"/>
    <w:qFormat/>
    <w:rsid w:val="00811295"/>
    <w:rPr>
      <w:b/>
      <w:bCs/>
      <w:smallCaps/>
    </w:rPr>
  </w:style>
  <w:style w:type="paragraph" w:styleId="Cabealhodondice">
    <w:name w:val="TOC Heading"/>
    <w:basedOn w:val="Ttulo1"/>
    <w:next w:val="Normal"/>
    <w:uiPriority w:val="39"/>
    <w:unhideWhenUsed/>
    <w:qFormat/>
    <w:rsid w:val="00811295"/>
    <w:pPr>
      <w:outlineLvl w:val="9"/>
    </w:pPr>
  </w:style>
  <w:style w:type="paragraph" w:styleId="Textodenotadefim">
    <w:name w:val="endnote text"/>
    <w:basedOn w:val="Normal"/>
    <w:link w:val="TextodenotadefimCarter"/>
    <w:uiPriority w:val="99"/>
    <w:semiHidden/>
    <w:unhideWhenUsed/>
    <w:rsid w:val="00605B31"/>
    <w:pPr>
      <w:spacing w:after="0" w:line="240" w:lineRule="auto"/>
    </w:pPr>
    <w:rPr>
      <w:rFonts w:eastAsiaTheme="minorHAnsi"/>
      <w:sz w:val="20"/>
      <w:szCs w:val="20"/>
    </w:rPr>
  </w:style>
  <w:style w:type="character" w:customStyle="1" w:styleId="TextodenotadefimCarter">
    <w:name w:val="Texto de nota de fim Caráter"/>
    <w:basedOn w:val="Tipodeletrapredefinidodopargrafo"/>
    <w:link w:val="Textodenotadefim"/>
    <w:uiPriority w:val="99"/>
    <w:semiHidden/>
    <w:rsid w:val="00605B31"/>
    <w:rPr>
      <w:rFonts w:eastAsiaTheme="minorHAnsi"/>
      <w:sz w:val="20"/>
      <w:szCs w:val="20"/>
    </w:rPr>
  </w:style>
  <w:style w:type="character" w:styleId="Refdenotadefim">
    <w:name w:val="endnote reference"/>
    <w:basedOn w:val="Tipodeletrapredefinidodopargrafo"/>
    <w:uiPriority w:val="99"/>
    <w:semiHidden/>
    <w:unhideWhenUsed/>
    <w:rsid w:val="00605B31"/>
    <w:rPr>
      <w:vertAlign w:val="superscript"/>
    </w:rPr>
  </w:style>
  <w:style w:type="paragraph" w:styleId="PargrafodaLista">
    <w:name w:val="List Paragraph"/>
    <w:basedOn w:val="Normal"/>
    <w:uiPriority w:val="34"/>
    <w:qFormat/>
    <w:rsid w:val="00605B31"/>
    <w:pPr>
      <w:ind w:left="720"/>
      <w:contextualSpacing/>
    </w:pPr>
  </w:style>
  <w:style w:type="character" w:styleId="Hiperligao">
    <w:name w:val="Hyperlink"/>
    <w:basedOn w:val="Tipodeletrapredefinidodopargrafo"/>
    <w:uiPriority w:val="99"/>
    <w:unhideWhenUsed/>
    <w:rsid w:val="00605B31"/>
    <w:rPr>
      <w:color w:val="0000FF"/>
      <w:u w:val="single"/>
    </w:rPr>
  </w:style>
  <w:style w:type="paragraph" w:customStyle="1" w:styleId="whitespace-normal">
    <w:name w:val="whitespace-normal"/>
    <w:basedOn w:val="Normal"/>
    <w:rsid w:val="00B76F02"/>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ndice3">
    <w:name w:val="toc 3"/>
    <w:basedOn w:val="Normal"/>
    <w:next w:val="Normal"/>
    <w:autoRedefine/>
    <w:uiPriority w:val="39"/>
    <w:unhideWhenUsed/>
    <w:rsid w:val="00CA1496"/>
    <w:pPr>
      <w:spacing w:after="100"/>
      <w:ind w:left="420"/>
    </w:pPr>
  </w:style>
  <w:style w:type="paragraph" w:styleId="ndice2">
    <w:name w:val="toc 2"/>
    <w:basedOn w:val="Normal"/>
    <w:next w:val="Normal"/>
    <w:autoRedefine/>
    <w:uiPriority w:val="39"/>
    <w:unhideWhenUsed/>
    <w:rsid w:val="008A5F92"/>
    <w:pPr>
      <w:tabs>
        <w:tab w:val="right" w:leader="dot" w:pos="8494"/>
      </w:tabs>
      <w:spacing w:after="100"/>
    </w:pPr>
  </w:style>
  <w:style w:type="paragraph" w:styleId="ndice1">
    <w:name w:val="toc 1"/>
    <w:basedOn w:val="Normal"/>
    <w:next w:val="Normal"/>
    <w:autoRedefine/>
    <w:uiPriority w:val="39"/>
    <w:unhideWhenUsed/>
    <w:rsid w:val="008A5F92"/>
    <w:pPr>
      <w:tabs>
        <w:tab w:val="right" w:leader="dot" w:pos="8494"/>
      </w:tabs>
      <w:spacing w:after="100"/>
    </w:pPr>
  </w:style>
  <w:style w:type="character" w:customStyle="1" w:styleId="SemEspaamentoCarter">
    <w:name w:val="Sem Espaçamento Caráter"/>
    <w:basedOn w:val="Tipodeletrapredefinidodopargrafo"/>
    <w:link w:val="SemEspaamento"/>
    <w:uiPriority w:val="1"/>
    <w:rsid w:val="00193FAD"/>
  </w:style>
  <w:style w:type="paragraph" w:styleId="Cabealho">
    <w:name w:val="header"/>
    <w:basedOn w:val="Normal"/>
    <w:link w:val="CabealhoCarter"/>
    <w:uiPriority w:val="99"/>
    <w:unhideWhenUsed/>
    <w:rsid w:val="00B61D5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61D59"/>
  </w:style>
  <w:style w:type="paragraph" w:styleId="Rodap">
    <w:name w:val="footer"/>
    <w:basedOn w:val="Normal"/>
    <w:link w:val="RodapCarter"/>
    <w:uiPriority w:val="99"/>
    <w:unhideWhenUsed/>
    <w:rsid w:val="00B61D5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61D59"/>
  </w:style>
  <w:style w:type="character" w:styleId="Refdecomentrio">
    <w:name w:val="annotation reference"/>
    <w:basedOn w:val="Tipodeletrapredefinidodopargrafo"/>
    <w:uiPriority w:val="99"/>
    <w:semiHidden/>
    <w:unhideWhenUsed/>
    <w:rsid w:val="00300486"/>
    <w:rPr>
      <w:sz w:val="16"/>
      <w:szCs w:val="16"/>
    </w:rPr>
  </w:style>
  <w:style w:type="paragraph" w:styleId="Textodecomentrio">
    <w:name w:val="annotation text"/>
    <w:basedOn w:val="Normal"/>
    <w:link w:val="TextodecomentrioCarter"/>
    <w:uiPriority w:val="99"/>
    <w:unhideWhenUsed/>
    <w:rsid w:val="0030048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00486"/>
    <w:rPr>
      <w:sz w:val="20"/>
      <w:szCs w:val="20"/>
    </w:rPr>
  </w:style>
  <w:style w:type="paragraph" w:styleId="Assuntodecomentrio">
    <w:name w:val="annotation subject"/>
    <w:basedOn w:val="Textodecomentrio"/>
    <w:next w:val="Textodecomentrio"/>
    <w:link w:val="AssuntodecomentrioCarter"/>
    <w:uiPriority w:val="99"/>
    <w:semiHidden/>
    <w:unhideWhenUsed/>
    <w:rsid w:val="00300486"/>
    <w:rPr>
      <w:b/>
      <w:bCs/>
    </w:rPr>
  </w:style>
  <w:style w:type="character" w:customStyle="1" w:styleId="AssuntodecomentrioCarter">
    <w:name w:val="Assunto de comentário Caráter"/>
    <w:basedOn w:val="TextodecomentrioCarter"/>
    <w:link w:val="Assuntodecomentrio"/>
    <w:uiPriority w:val="99"/>
    <w:semiHidden/>
    <w:rsid w:val="00300486"/>
    <w:rPr>
      <w:b/>
      <w:bCs/>
      <w:sz w:val="20"/>
      <w:szCs w:val="20"/>
    </w:rPr>
  </w:style>
  <w:style w:type="paragraph" w:styleId="Textodebalo">
    <w:name w:val="Balloon Text"/>
    <w:basedOn w:val="Normal"/>
    <w:link w:val="TextodebaloCarter"/>
    <w:uiPriority w:val="99"/>
    <w:semiHidden/>
    <w:unhideWhenUsed/>
    <w:rsid w:val="00300486"/>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00486"/>
    <w:rPr>
      <w:rFonts w:ascii="Segoe UI" w:hAnsi="Segoe UI" w:cs="Segoe UI"/>
      <w:sz w:val="18"/>
      <w:szCs w:val="18"/>
    </w:rPr>
  </w:style>
  <w:style w:type="paragraph" w:customStyle="1" w:styleId="paragraph-normal-text">
    <w:name w:val="paragraph-normal-text"/>
    <w:basedOn w:val="Normal"/>
    <w:rsid w:val="00360DFA"/>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Reviso">
    <w:name w:val="Revision"/>
    <w:hidden/>
    <w:uiPriority w:val="99"/>
    <w:semiHidden/>
    <w:rsid w:val="000C4829"/>
    <w:pPr>
      <w:spacing w:after="0" w:line="240" w:lineRule="auto"/>
    </w:pPr>
  </w:style>
  <w:style w:type="paragraph" w:customStyle="1" w:styleId="pf0">
    <w:name w:val="pf0"/>
    <w:basedOn w:val="Normal"/>
    <w:rsid w:val="004005D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cf01">
    <w:name w:val="cf01"/>
    <w:basedOn w:val="Tipodeletrapredefinidodopargrafo"/>
    <w:rsid w:val="004005D7"/>
    <w:rPr>
      <w:rFonts w:ascii="Segoe UI" w:hAnsi="Segoe UI" w:cs="Segoe UI" w:hint="default"/>
      <w:b/>
      <w:bCs/>
      <w:i/>
      <w:iCs/>
      <w:sz w:val="18"/>
      <w:szCs w:val="18"/>
    </w:rPr>
  </w:style>
  <w:style w:type="character" w:customStyle="1" w:styleId="cf11">
    <w:name w:val="cf11"/>
    <w:basedOn w:val="Tipodeletrapredefinidodopargrafo"/>
    <w:rsid w:val="004005D7"/>
    <w:rPr>
      <w:rFonts w:ascii="Segoe UI" w:hAnsi="Segoe UI" w:cs="Segoe UI" w:hint="default"/>
      <w:i/>
      <w:iCs/>
      <w:sz w:val="18"/>
      <w:szCs w:val="18"/>
    </w:rPr>
  </w:style>
  <w:style w:type="paragraph" w:customStyle="1" w:styleId="pf1">
    <w:name w:val="pf1"/>
    <w:basedOn w:val="Normal"/>
    <w:rsid w:val="004005D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ephidden">
    <w:name w:val="ep_hidden"/>
    <w:basedOn w:val="Tipodeletrapredefinidodopargrafo"/>
    <w:rsid w:val="009F7E60"/>
  </w:style>
  <w:style w:type="paragraph" w:styleId="Textodenotaderodap">
    <w:name w:val="footnote text"/>
    <w:basedOn w:val="Normal"/>
    <w:link w:val="TextodenotaderodapCarter"/>
    <w:uiPriority w:val="99"/>
    <w:semiHidden/>
    <w:unhideWhenUsed/>
    <w:rsid w:val="00301232"/>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301232"/>
    <w:rPr>
      <w:sz w:val="20"/>
      <w:szCs w:val="20"/>
    </w:rPr>
  </w:style>
  <w:style w:type="character" w:styleId="Refdenotaderodap">
    <w:name w:val="footnote reference"/>
    <w:basedOn w:val="Tipodeletrapredefinidodopargrafo"/>
    <w:uiPriority w:val="99"/>
    <w:semiHidden/>
    <w:unhideWhenUsed/>
    <w:rsid w:val="0030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189">
      <w:bodyDiv w:val="1"/>
      <w:marLeft w:val="0"/>
      <w:marRight w:val="0"/>
      <w:marTop w:val="0"/>
      <w:marBottom w:val="0"/>
      <w:divBdr>
        <w:top w:val="none" w:sz="0" w:space="0" w:color="auto"/>
        <w:left w:val="none" w:sz="0" w:space="0" w:color="auto"/>
        <w:bottom w:val="none" w:sz="0" w:space="0" w:color="auto"/>
        <w:right w:val="none" w:sz="0" w:space="0" w:color="auto"/>
      </w:divBdr>
    </w:div>
    <w:div w:id="59132739">
      <w:bodyDiv w:val="1"/>
      <w:marLeft w:val="0"/>
      <w:marRight w:val="0"/>
      <w:marTop w:val="0"/>
      <w:marBottom w:val="0"/>
      <w:divBdr>
        <w:top w:val="none" w:sz="0" w:space="0" w:color="auto"/>
        <w:left w:val="none" w:sz="0" w:space="0" w:color="auto"/>
        <w:bottom w:val="none" w:sz="0" w:space="0" w:color="auto"/>
        <w:right w:val="none" w:sz="0" w:space="0" w:color="auto"/>
      </w:divBdr>
    </w:div>
    <w:div w:id="117140049">
      <w:bodyDiv w:val="1"/>
      <w:marLeft w:val="0"/>
      <w:marRight w:val="0"/>
      <w:marTop w:val="0"/>
      <w:marBottom w:val="0"/>
      <w:divBdr>
        <w:top w:val="none" w:sz="0" w:space="0" w:color="auto"/>
        <w:left w:val="none" w:sz="0" w:space="0" w:color="auto"/>
        <w:bottom w:val="none" w:sz="0" w:space="0" w:color="auto"/>
        <w:right w:val="none" w:sz="0" w:space="0" w:color="auto"/>
      </w:divBdr>
    </w:div>
    <w:div w:id="202331087">
      <w:bodyDiv w:val="1"/>
      <w:marLeft w:val="0"/>
      <w:marRight w:val="0"/>
      <w:marTop w:val="0"/>
      <w:marBottom w:val="0"/>
      <w:divBdr>
        <w:top w:val="none" w:sz="0" w:space="0" w:color="auto"/>
        <w:left w:val="none" w:sz="0" w:space="0" w:color="auto"/>
        <w:bottom w:val="none" w:sz="0" w:space="0" w:color="auto"/>
        <w:right w:val="none" w:sz="0" w:space="0" w:color="auto"/>
      </w:divBdr>
      <w:divsChild>
        <w:div w:id="1354575537">
          <w:marLeft w:val="0"/>
          <w:marRight w:val="0"/>
          <w:marTop w:val="0"/>
          <w:marBottom w:val="0"/>
          <w:divBdr>
            <w:top w:val="none" w:sz="0" w:space="0" w:color="auto"/>
            <w:left w:val="none" w:sz="0" w:space="0" w:color="auto"/>
            <w:bottom w:val="none" w:sz="0" w:space="0" w:color="auto"/>
            <w:right w:val="none" w:sz="0" w:space="0" w:color="auto"/>
          </w:divBdr>
          <w:divsChild>
            <w:div w:id="1974600593">
              <w:marLeft w:val="0"/>
              <w:marRight w:val="0"/>
              <w:marTop w:val="0"/>
              <w:marBottom w:val="0"/>
              <w:divBdr>
                <w:top w:val="none" w:sz="0" w:space="0" w:color="auto"/>
                <w:left w:val="none" w:sz="0" w:space="0" w:color="auto"/>
                <w:bottom w:val="none" w:sz="0" w:space="0" w:color="auto"/>
                <w:right w:val="none" w:sz="0" w:space="0" w:color="auto"/>
              </w:divBdr>
              <w:divsChild>
                <w:div w:id="142040711">
                  <w:marLeft w:val="0"/>
                  <w:marRight w:val="0"/>
                  <w:marTop w:val="0"/>
                  <w:marBottom w:val="0"/>
                  <w:divBdr>
                    <w:top w:val="none" w:sz="0" w:space="0" w:color="auto"/>
                    <w:left w:val="none" w:sz="0" w:space="0" w:color="auto"/>
                    <w:bottom w:val="none" w:sz="0" w:space="0" w:color="auto"/>
                    <w:right w:val="none" w:sz="0" w:space="0" w:color="auto"/>
                  </w:divBdr>
                  <w:divsChild>
                    <w:div w:id="1538810547">
                      <w:marLeft w:val="0"/>
                      <w:marRight w:val="0"/>
                      <w:marTop w:val="0"/>
                      <w:marBottom w:val="0"/>
                      <w:divBdr>
                        <w:top w:val="none" w:sz="0" w:space="0" w:color="auto"/>
                        <w:left w:val="none" w:sz="0" w:space="0" w:color="auto"/>
                        <w:bottom w:val="none" w:sz="0" w:space="0" w:color="auto"/>
                        <w:right w:val="none" w:sz="0" w:space="0" w:color="auto"/>
                      </w:divBdr>
                      <w:divsChild>
                        <w:div w:id="650184248">
                          <w:marLeft w:val="0"/>
                          <w:marRight w:val="0"/>
                          <w:marTop w:val="0"/>
                          <w:marBottom w:val="0"/>
                          <w:divBdr>
                            <w:top w:val="none" w:sz="0" w:space="0" w:color="auto"/>
                            <w:left w:val="none" w:sz="0" w:space="0" w:color="auto"/>
                            <w:bottom w:val="none" w:sz="0" w:space="0" w:color="auto"/>
                            <w:right w:val="none" w:sz="0" w:space="0" w:color="auto"/>
                          </w:divBdr>
                          <w:divsChild>
                            <w:div w:id="731343937">
                              <w:marLeft w:val="0"/>
                              <w:marRight w:val="0"/>
                              <w:marTop w:val="0"/>
                              <w:marBottom w:val="0"/>
                              <w:divBdr>
                                <w:top w:val="none" w:sz="0" w:space="0" w:color="auto"/>
                                <w:left w:val="none" w:sz="0" w:space="0" w:color="auto"/>
                                <w:bottom w:val="none" w:sz="0" w:space="0" w:color="auto"/>
                                <w:right w:val="none" w:sz="0" w:space="0" w:color="auto"/>
                              </w:divBdr>
                              <w:divsChild>
                                <w:div w:id="602037662">
                                  <w:marLeft w:val="0"/>
                                  <w:marRight w:val="0"/>
                                  <w:marTop w:val="0"/>
                                  <w:marBottom w:val="0"/>
                                  <w:divBdr>
                                    <w:top w:val="none" w:sz="0" w:space="0" w:color="auto"/>
                                    <w:left w:val="none" w:sz="0" w:space="0" w:color="auto"/>
                                    <w:bottom w:val="none" w:sz="0" w:space="0" w:color="auto"/>
                                    <w:right w:val="none" w:sz="0" w:space="0" w:color="auto"/>
                                  </w:divBdr>
                                  <w:divsChild>
                                    <w:div w:id="4752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31101">
                          <w:marLeft w:val="0"/>
                          <w:marRight w:val="0"/>
                          <w:marTop w:val="0"/>
                          <w:marBottom w:val="0"/>
                          <w:divBdr>
                            <w:top w:val="none" w:sz="0" w:space="0" w:color="auto"/>
                            <w:left w:val="none" w:sz="0" w:space="0" w:color="auto"/>
                            <w:bottom w:val="none" w:sz="0" w:space="0" w:color="auto"/>
                            <w:right w:val="none" w:sz="0" w:space="0" w:color="auto"/>
                          </w:divBdr>
                          <w:divsChild>
                            <w:div w:id="919830390">
                              <w:marLeft w:val="0"/>
                              <w:marRight w:val="0"/>
                              <w:marTop w:val="0"/>
                              <w:marBottom w:val="0"/>
                              <w:divBdr>
                                <w:top w:val="none" w:sz="0" w:space="0" w:color="auto"/>
                                <w:left w:val="none" w:sz="0" w:space="0" w:color="auto"/>
                                <w:bottom w:val="none" w:sz="0" w:space="0" w:color="auto"/>
                                <w:right w:val="none" w:sz="0" w:space="0" w:color="auto"/>
                              </w:divBdr>
                              <w:divsChild>
                                <w:div w:id="1121806882">
                                  <w:marLeft w:val="0"/>
                                  <w:marRight w:val="0"/>
                                  <w:marTop w:val="0"/>
                                  <w:marBottom w:val="0"/>
                                  <w:divBdr>
                                    <w:top w:val="none" w:sz="0" w:space="0" w:color="auto"/>
                                    <w:left w:val="none" w:sz="0" w:space="0" w:color="auto"/>
                                    <w:bottom w:val="none" w:sz="0" w:space="0" w:color="auto"/>
                                    <w:right w:val="none" w:sz="0" w:space="0" w:color="auto"/>
                                  </w:divBdr>
                                  <w:divsChild>
                                    <w:div w:id="1643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242418">
          <w:marLeft w:val="0"/>
          <w:marRight w:val="0"/>
          <w:marTop w:val="0"/>
          <w:marBottom w:val="0"/>
          <w:divBdr>
            <w:top w:val="none" w:sz="0" w:space="0" w:color="auto"/>
            <w:left w:val="none" w:sz="0" w:space="0" w:color="auto"/>
            <w:bottom w:val="none" w:sz="0" w:space="0" w:color="auto"/>
            <w:right w:val="none" w:sz="0" w:space="0" w:color="auto"/>
          </w:divBdr>
          <w:divsChild>
            <w:div w:id="1494947712">
              <w:marLeft w:val="0"/>
              <w:marRight w:val="0"/>
              <w:marTop w:val="0"/>
              <w:marBottom w:val="0"/>
              <w:divBdr>
                <w:top w:val="none" w:sz="0" w:space="0" w:color="auto"/>
                <w:left w:val="none" w:sz="0" w:space="0" w:color="auto"/>
                <w:bottom w:val="none" w:sz="0" w:space="0" w:color="auto"/>
                <w:right w:val="none" w:sz="0" w:space="0" w:color="auto"/>
              </w:divBdr>
              <w:divsChild>
                <w:div w:id="1997803500">
                  <w:marLeft w:val="0"/>
                  <w:marRight w:val="0"/>
                  <w:marTop w:val="0"/>
                  <w:marBottom w:val="0"/>
                  <w:divBdr>
                    <w:top w:val="none" w:sz="0" w:space="0" w:color="auto"/>
                    <w:left w:val="none" w:sz="0" w:space="0" w:color="auto"/>
                    <w:bottom w:val="none" w:sz="0" w:space="0" w:color="auto"/>
                    <w:right w:val="none" w:sz="0" w:space="0" w:color="auto"/>
                  </w:divBdr>
                  <w:divsChild>
                    <w:div w:id="971128786">
                      <w:marLeft w:val="0"/>
                      <w:marRight w:val="0"/>
                      <w:marTop w:val="0"/>
                      <w:marBottom w:val="0"/>
                      <w:divBdr>
                        <w:top w:val="none" w:sz="0" w:space="0" w:color="auto"/>
                        <w:left w:val="none" w:sz="0" w:space="0" w:color="auto"/>
                        <w:bottom w:val="none" w:sz="0" w:space="0" w:color="auto"/>
                        <w:right w:val="none" w:sz="0" w:space="0" w:color="auto"/>
                      </w:divBdr>
                      <w:divsChild>
                        <w:div w:id="80027848">
                          <w:marLeft w:val="0"/>
                          <w:marRight w:val="0"/>
                          <w:marTop w:val="0"/>
                          <w:marBottom w:val="0"/>
                          <w:divBdr>
                            <w:top w:val="none" w:sz="0" w:space="0" w:color="auto"/>
                            <w:left w:val="none" w:sz="0" w:space="0" w:color="auto"/>
                            <w:bottom w:val="none" w:sz="0" w:space="0" w:color="auto"/>
                            <w:right w:val="none" w:sz="0" w:space="0" w:color="auto"/>
                          </w:divBdr>
                          <w:divsChild>
                            <w:div w:id="115948495">
                              <w:marLeft w:val="0"/>
                              <w:marRight w:val="0"/>
                              <w:marTop w:val="0"/>
                              <w:marBottom w:val="0"/>
                              <w:divBdr>
                                <w:top w:val="none" w:sz="0" w:space="0" w:color="auto"/>
                                <w:left w:val="none" w:sz="0" w:space="0" w:color="auto"/>
                                <w:bottom w:val="none" w:sz="0" w:space="0" w:color="auto"/>
                                <w:right w:val="none" w:sz="0" w:space="0" w:color="auto"/>
                              </w:divBdr>
                              <w:divsChild>
                                <w:div w:id="2094278125">
                                  <w:marLeft w:val="0"/>
                                  <w:marRight w:val="0"/>
                                  <w:marTop w:val="0"/>
                                  <w:marBottom w:val="0"/>
                                  <w:divBdr>
                                    <w:top w:val="none" w:sz="0" w:space="0" w:color="auto"/>
                                    <w:left w:val="none" w:sz="0" w:space="0" w:color="auto"/>
                                    <w:bottom w:val="none" w:sz="0" w:space="0" w:color="auto"/>
                                    <w:right w:val="none" w:sz="0" w:space="0" w:color="auto"/>
                                  </w:divBdr>
                                  <w:divsChild>
                                    <w:div w:id="1050883059">
                                      <w:marLeft w:val="0"/>
                                      <w:marRight w:val="0"/>
                                      <w:marTop w:val="0"/>
                                      <w:marBottom w:val="0"/>
                                      <w:divBdr>
                                        <w:top w:val="none" w:sz="0" w:space="0" w:color="auto"/>
                                        <w:left w:val="none" w:sz="0" w:space="0" w:color="auto"/>
                                        <w:bottom w:val="none" w:sz="0" w:space="0" w:color="auto"/>
                                        <w:right w:val="none" w:sz="0" w:space="0" w:color="auto"/>
                                      </w:divBdr>
                                      <w:divsChild>
                                        <w:div w:id="14111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547260">
          <w:marLeft w:val="0"/>
          <w:marRight w:val="0"/>
          <w:marTop w:val="0"/>
          <w:marBottom w:val="0"/>
          <w:divBdr>
            <w:top w:val="none" w:sz="0" w:space="0" w:color="auto"/>
            <w:left w:val="none" w:sz="0" w:space="0" w:color="auto"/>
            <w:bottom w:val="none" w:sz="0" w:space="0" w:color="auto"/>
            <w:right w:val="none" w:sz="0" w:space="0" w:color="auto"/>
          </w:divBdr>
          <w:divsChild>
            <w:div w:id="132800209">
              <w:marLeft w:val="0"/>
              <w:marRight w:val="0"/>
              <w:marTop w:val="0"/>
              <w:marBottom w:val="0"/>
              <w:divBdr>
                <w:top w:val="none" w:sz="0" w:space="0" w:color="auto"/>
                <w:left w:val="none" w:sz="0" w:space="0" w:color="auto"/>
                <w:bottom w:val="none" w:sz="0" w:space="0" w:color="auto"/>
                <w:right w:val="none" w:sz="0" w:space="0" w:color="auto"/>
              </w:divBdr>
              <w:divsChild>
                <w:div w:id="1276250372">
                  <w:marLeft w:val="0"/>
                  <w:marRight w:val="0"/>
                  <w:marTop w:val="0"/>
                  <w:marBottom w:val="0"/>
                  <w:divBdr>
                    <w:top w:val="none" w:sz="0" w:space="0" w:color="auto"/>
                    <w:left w:val="none" w:sz="0" w:space="0" w:color="auto"/>
                    <w:bottom w:val="none" w:sz="0" w:space="0" w:color="auto"/>
                    <w:right w:val="none" w:sz="0" w:space="0" w:color="auto"/>
                  </w:divBdr>
                  <w:divsChild>
                    <w:div w:id="464078895">
                      <w:marLeft w:val="0"/>
                      <w:marRight w:val="0"/>
                      <w:marTop w:val="0"/>
                      <w:marBottom w:val="0"/>
                      <w:divBdr>
                        <w:top w:val="none" w:sz="0" w:space="0" w:color="auto"/>
                        <w:left w:val="none" w:sz="0" w:space="0" w:color="auto"/>
                        <w:bottom w:val="none" w:sz="0" w:space="0" w:color="auto"/>
                        <w:right w:val="none" w:sz="0" w:space="0" w:color="auto"/>
                      </w:divBdr>
                      <w:divsChild>
                        <w:div w:id="313875199">
                          <w:marLeft w:val="0"/>
                          <w:marRight w:val="0"/>
                          <w:marTop w:val="0"/>
                          <w:marBottom w:val="0"/>
                          <w:divBdr>
                            <w:top w:val="none" w:sz="0" w:space="0" w:color="auto"/>
                            <w:left w:val="none" w:sz="0" w:space="0" w:color="auto"/>
                            <w:bottom w:val="none" w:sz="0" w:space="0" w:color="auto"/>
                            <w:right w:val="none" w:sz="0" w:space="0" w:color="auto"/>
                          </w:divBdr>
                          <w:divsChild>
                            <w:div w:id="1277177796">
                              <w:marLeft w:val="0"/>
                              <w:marRight w:val="0"/>
                              <w:marTop w:val="0"/>
                              <w:marBottom w:val="0"/>
                              <w:divBdr>
                                <w:top w:val="none" w:sz="0" w:space="0" w:color="auto"/>
                                <w:left w:val="none" w:sz="0" w:space="0" w:color="auto"/>
                                <w:bottom w:val="none" w:sz="0" w:space="0" w:color="auto"/>
                                <w:right w:val="none" w:sz="0" w:space="0" w:color="auto"/>
                              </w:divBdr>
                              <w:divsChild>
                                <w:div w:id="5353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5849">
                  <w:marLeft w:val="0"/>
                  <w:marRight w:val="0"/>
                  <w:marTop w:val="0"/>
                  <w:marBottom w:val="0"/>
                  <w:divBdr>
                    <w:top w:val="none" w:sz="0" w:space="0" w:color="auto"/>
                    <w:left w:val="none" w:sz="0" w:space="0" w:color="auto"/>
                    <w:bottom w:val="none" w:sz="0" w:space="0" w:color="auto"/>
                    <w:right w:val="none" w:sz="0" w:space="0" w:color="auto"/>
                  </w:divBdr>
                  <w:divsChild>
                    <w:div w:id="1354459733">
                      <w:marLeft w:val="0"/>
                      <w:marRight w:val="0"/>
                      <w:marTop w:val="0"/>
                      <w:marBottom w:val="0"/>
                      <w:divBdr>
                        <w:top w:val="none" w:sz="0" w:space="0" w:color="auto"/>
                        <w:left w:val="none" w:sz="0" w:space="0" w:color="auto"/>
                        <w:bottom w:val="none" w:sz="0" w:space="0" w:color="auto"/>
                        <w:right w:val="none" w:sz="0" w:space="0" w:color="auto"/>
                      </w:divBdr>
                      <w:divsChild>
                        <w:div w:id="1217204464">
                          <w:marLeft w:val="0"/>
                          <w:marRight w:val="0"/>
                          <w:marTop w:val="0"/>
                          <w:marBottom w:val="0"/>
                          <w:divBdr>
                            <w:top w:val="none" w:sz="0" w:space="0" w:color="auto"/>
                            <w:left w:val="none" w:sz="0" w:space="0" w:color="auto"/>
                            <w:bottom w:val="none" w:sz="0" w:space="0" w:color="auto"/>
                            <w:right w:val="none" w:sz="0" w:space="0" w:color="auto"/>
                          </w:divBdr>
                          <w:divsChild>
                            <w:div w:id="180707103">
                              <w:marLeft w:val="0"/>
                              <w:marRight w:val="0"/>
                              <w:marTop w:val="0"/>
                              <w:marBottom w:val="0"/>
                              <w:divBdr>
                                <w:top w:val="none" w:sz="0" w:space="0" w:color="auto"/>
                                <w:left w:val="none" w:sz="0" w:space="0" w:color="auto"/>
                                <w:bottom w:val="none" w:sz="0" w:space="0" w:color="auto"/>
                                <w:right w:val="none" w:sz="0" w:space="0" w:color="auto"/>
                              </w:divBdr>
                              <w:divsChild>
                                <w:div w:id="1517114531">
                                  <w:marLeft w:val="0"/>
                                  <w:marRight w:val="0"/>
                                  <w:marTop w:val="0"/>
                                  <w:marBottom w:val="0"/>
                                  <w:divBdr>
                                    <w:top w:val="none" w:sz="0" w:space="0" w:color="auto"/>
                                    <w:left w:val="none" w:sz="0" w:space="0" w:color="auto"/>
                                    <w:bottom w:val="none" w:sz="0" w:space="0" w:color="auto"/>
                                    <w:right w:val="none" w:sz="0" w:space="0" w:color="auto"/>
                                  </w:divBdr>
                                  <w:divsChild>
                                    <w:div w:id="20084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235470">
      <w:bodyDiv w:val="1"/>
      <w:marLeft w:val="0"/>
      <w:marRight w:val="0"/>
      <w:marTop w:val="0"/>
      <w:marBottom w:val="0"/>
      <w:divBdr>
        <w:top w:val="none" w:sz="0" w:space="0" w:color="auto"/>
        <w:left w:val="none" w:sz="0" w:space="0" w:color="auto"/>
        <w:bottom w:val="none" w:sz="0" w:space="0" w:color="auto"/>
        <w:right w:val="none" w:sz="0" w:space="0" w:color="auto"/>
      </w:divBdr>
    </w:div>
    <w:div w:id="332101811">
      <w:bodyDiv w:val="1"/>
      <w:marLeft w:val="0"/>
      <w:marRight w:val="0"/>
      <w:marTop w:val="0"/>
      <w:marBottom w:val="0"/>
      <w:divBdr>
        <w:top w:val="none" w:sz="0" w:space="0" w:color="auto"/>
        <w:left w:val="none" w:sz="0" w:space="0" w:color="auto"/>
        <w:bottom w:val="none" w:sz="0" w:space="0" w:color="auto"/>
        <w:right w:val="none" w:sz="0" w:space="0" w:color="auto"/>
      </w:divBdr>
    </w:div>
    <w:div w:id="361054114">
      <w:bodyDiv w:val="1"/>
      <w:marLeft w:val="0"/>
      <w:marRight w:val="0"/>
      <w:marTop w:val="0"/>
      <w:marBottom w:val="0"/>
      <w:divBdr>
        <w:top w:val="none" w:sz="0" w:space="0" w:color="auto"/>
        <w:left w:val="none" w:sz="0" w:space="0" w:color="auto"/>
        <w:bottom w:val="none" w:sz="0" w:space="0" w:color="auto"/>
        <w:right w:val="none" w:sz="0" w:space="0" w:color="auto"/>
      </w:divBdr>
    </w:div>
    <w:div w:id="367028461">
      <w:bodyDiv w:val="1"/>
      <w:marLeft w:val="0"/>
      <w:marRight w:val="0"/>
      <w:marTop w:val="0"/>
      <w:marBottom w:val="0"/>
      <w:divBdr>
        <w:top w:val="none" w:sz="0" w:space="0" w:color="auto"/>
        <w:left w:val="none" w:sz="0" w:space="0" w:color="auto"/>
        <w:bottom w:val="none" w:sz="0" w:space="0" w:color="auto"/>
        <w:right w:val="none" w:sz="0" w:space="0" w:color="auto"/>
      </w:divBdr>
    </w:div>
    <w:div w:id="457917983">
      <w:bodyDiv w:val="1"/>
      <w:marLeft w:val="0"/>
      <w:marRight w:val="0"/>
      <w:marTop w:val="0"/>
      <w:marBottom w:val="0"/>
      <w:divBdr>
        <w:top w:val="none" w:sz="0" w:space="0" w:color="auto"/>
        <w:left w:val="none" w:sz="0" w:space="0" w:color="auto"/>
        <w:bottom w:val="none" w:sz="0" w:space="0" w:color="auto"/>
        <w:right w:val="none" w:sz="0" w:space="0" w:color="auto"/>
      </w:divBdr>
    </w:div>
    <w:div w:id="520896319">
      <w:bodyDiv w:val="1"/>
      <w:marLeft w:val="0"/>
      <w:marRight w:val="0"/>
      <w:marTop w:val="0"/>
      <w:marBottom w:val="0"/>
      <w:divBdr>
        <w:top w:val="none" w:sz="0" w:space="0" w:color="auto"/>
        <w:left w:val="none" w:sz="0" w:space="0" w:color="auto"/>
        <w:bottom w:val="none" w:sz="0" w:space="0" w:color="auto"/>
        <w:right w:val="none" w:sz="0" w:space="0" w:color="auto"/>
      </w:divBdr>
    </w:div>
    <w:div w:id="537090469">
      <w:bodyDiv w:val="1"/>
      <w:marLeft w:val="0"/>
      <w:marRight w:val="0"/>
      <w:marTop w:val="0"/>
      <w:marBottom w:val="0"/>
      <w:divBdr>
        <w:top w:val="none" w:sz="0" w:space="0" w:color="auto"/>
        <w:left w:val="none" w:sz="0" w:space="0" w:color="auto"/>
        <w:bottom w:val="none" w:sz="0" w:space="0" w:color="auto"/>
        <w:right w:val="none" w:sz="0" w:space="0" w:color="auto"/>
      </w:divBdr>
    </w:div>
    <w:div w:id="768896012">
      <w:bodyDiv w:val="1"/>
      <w:marLeft w:val="0"/>
      <w:marRight w:val="0"/>
      <w:marTop w:val="0"/>
      <w:marBottom w:val="0"/>
      <w:divBdr>
        <w:top w:val="none" w:sz="0" w:space="0" w:color="auto"/>
        <w:left w:val="none" w:sz="0" w:space="0" w:color="auto"/>
        <w:bottom w:val="none" w:sz="0" w:space="0" w:color="auto"/>
        <w:right w:val="none" w:sz="0" w:space="0" w:color="auto"/>
      </w:divBdr>
    </w:div>
    <w:div w:id="778915076">
      <w:bodyDiv w:val="1"/>
      <w:marLeft w:val="0"/>
      <w:marRight w:val="0"/>
      <w:marTop w:val="0"/>
      <w:marBottom w:val="0"/>
      <w:divBdr>
        <w:top w:val="none" w:sz="0" w:space="0" w:color="auto"/>
        <w:left w:val="none" w:sz="0" w:space="0" w:color="auto"/>
        <w:bottom w:val="none" w:sz="0" w:space="0" w:color="auto"/>
        <w:right w:val="none" w:sz="0" w:space="0" w:color="auto"/>
      </w:divBdr>
    </w:div>
    <w:div w:id="882325670">
      <w:bodyDiv w:val="1"/>
      <w:marLeft w:val="0"/>
      <w:marRight w:val="0"/>
      <w:marTop w:val="0"/>
      <w:marBottom w:val="0"/>
      <w:divBdr>
        <w:top w:val="none" w:sz="0" w:space="0" w:color="auto"/>
        <w:left w:val="none" w:sz="0" w:space="0" w:color="auto"/>
        <w:bottom w:val="none" w:sz="0" w:space="0" w:color="auto"/>
        <w:right w:val="none" w:sz="0" w:space="0" w:color="auto"/>
      </w:divBdr>
      <w:divsChild>
        <w:div w:id="325019752">
          <w:marLeft w:val="0"/>
          <w:marRight w:val="0"/>
          <w:marTop w:val="0"/>
          <w:marBottom w:val="0"/>
          <w:divBdr>
            <w:top w:val="none" w:sz="0" w:space="0" w:color="auto"/>
            <w:left w:val="none" w:sz="0" w:space="0" w:color="auto"/>
            <w:bottom w:val="none" w:sz="0" w:space="0" w:color="auto"/>
            <w:right w:val="none" w:sz="0" w:space="0" w:color="auto"/>
          </w:divBdr>
          <w:divsChild>
            <w:div w:id="88550433">
              <w:marLeft w:val="0"/>
              <w:marRight w:val="0"/>
              <w:marTop w:val="0"/>
              <w:marBottom w:val="0"/>
              <w:divBdr>
                <w:top w:val="none" w:sz="0" w:space="0" w:color="auto"/>
                <w:left w:val="none" w:sz="0" w:space="0" w:color="auto"/>
                <w:bottom w:val="none" w:sz="0" w:space="0" w:color="auto"/>
                <w:right w:val="none" w:sz="0" w:space="0" w:color="auto"/>
              </w:divBdr>
              <w:divsChild>
                <w:div w:id="109597015">
                  <w:marLeft w:val="0"/>
                  <w:marRight w:val="0"/>
                  <w:marTop w:val="0"/>
                  <w:marBottom w:val="0"/>
                  <w:divBdr>
                    <w:top w:val="none" w:sz="0" w:space="0" w:color="auto"/>
                    <w:left w:val="none" w:sz="0" w:space="0" w:color="auto"/>
                    <w:bottom w:val="none" w:sz="0" w:space="0" w:color="auto"/>
                    <w:right w:val="none" w:sz="0" w:space="0" w:color="auto"/>
                  </w:divBdr>
                  <w:divsChild>
                    <w:div w:id="994724696">
                      <w:marLeft w:val="0"/>
                      <w:marRight w:val="0"/>
                      <w:marTop w:val="0"/>
                      <w:marBottom w:val="0"/>
                      <w:divBdr>
                        <w:top w:val="none" w:sz="0" w:space="0" w:color="auto"/>
                        <w:left w:val="none" w:sz="0" w:space="0" w:color="auto"/>
                        <w:bottom w:val="none" w:sz="0" w:space="0" w:color="auto"/>
                        <w:right w:val="none" w:sz="0" w:space="0" w:color="auto"/>
                      </w:divBdr>
                      <w:divsChild>
                        <w:div w:id="147015388">
                          <w:marLeft w:val="0"/>
                          <w:marRight w:val="0"/>
                          <w:marTop w:val="0"/>
                          <w:marBottom w:val="0"/>
                          <w:divBdr>
                            <w:top w:val="none" w:sz="0" w:space="0" w:color="auto"/>
                            <w:left w:val="none" w:sz="0" w:space="0" w:color="auto"/>
                            <w:bottom w:val="none" w:sz="0" w:space="0" w:color="auto"/>
                            <w:right w:val="none" w:sz="0" w:space="0" w:color="auto"/>
                          </w:divBdr>
                          <w:divsChild>
                            <w:div w:id="1073623057">
                              <w:marLeft w:val="0"/>
                              <w:marRight w:val="0"/>
                              <w:marTop w:val="0"/>
                              <w:marBottom w:val="0"/>
                              <w:divBdr>
                                <w:top w:val="none" w:sz="0" w:space="0" w:color="auto"/>
                                <w:left w:val="none" w:sz="0" w:space="0" w:color="auto"/>
                                <w:bottom w:val="none" w:sz="0" w:space="0" w:color="auto"/>
                                <w:right w:val="none" w:sz="0" w:space="0" w:color="auto"/>
                              </w:divBdr>
                              <w:divsChild>
                                <w:div w:id="1539899677">
                                  <w:marLeft w:val="0"/>
                                  <w:marRight w:val="0"/>
                                  <w:marTop w:val="0"/>
                                  <w:marBottom w:val="0"/>
                                  <w:divBdr>
                                    <w:top w:val="none" w:sz="0" w:space="0" w:color="auto"/>
                                    <w:left w:val="none" w:sz="0" w:space="0" w:color="auto"/>
                                    <w:bottom w:val="none" w:sz="0" w:space="0" w:color="auto"/>
                                    <w:right w:val="none" w:sz="0" w:space="0" w:color="auto"/>
                                  </w:divBdr>
                                  <w:divsChild>
                                    <w:div w:id="14258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1001">
                          <w:marLeft w:val="0"/>
                          <w:marRight w:val="0"/>
                          <w:marTop w:val="0"/>
                          <w:marBottom w:val="0"/>
                          <w:divBdr>
                            <w:top w:val="none" w:sz="0" w:space="0" w:color="auto"/>
                            <w:left w:val="none" w:sz="0" w:space="0" w:color="auto"/>
                            <w:bottom w:val="none" w:sz="0" w:space="0" w:color="auto"/>
                            <w:right w:val="none" w:sz="0" w:space="0" w:color="auto"/>
                          </w:divBdr>
                          <w:divsChild>
                            <w:div w:id="1658146352">
                              <w:marLeft w:val="0"/>
                              <w:marRight w:val="0"/>
                              <w:marTop w:val="0"/>
                              <w:marBottom w:val="0"/>
                              <w:divBdr>
                                <w:top w:val="none" w:sz="0" w:space="0" w:color="auto"/>
                                <w:left w:val="none" w:sz="0" w:space="0" w:color="auto"/>
                                <w:bottom w:val="none" w:sz="0" w:space="0" w:color="auto"/>
                                <w:right w:val="none" w:sz="0" w:space="0" w:color="auto"/>
                              </w:divBdr>
                              <w:divsChild>
                                <w:div w:id="1409765948">
                                  <w:marLeft w:val="0"/>
                                  <w:marRight w:val="0"/>
                                  <w:marTop w:val="0"/>
                                  <w:marBottom w:val="0"/>
                                  <w:divBdr>
                                    <w:top w:val="none" w:sz="0" w:space="0" w:color="auto"/>
                                    <w:left w:val="none" w:sz="0" w:space="0" w:color="auto"/>
                                    <w:bottom w:val="none" w:sz="0" w:space="0" w:color="auto"/>
                                    <w:right w:val="none" w:sz="0" w:space="0" w:color="auto"/>
                                  </w:divBdr>
                                  <w:divsChild>
                                    <w:div w:id="19096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561044">
          <w:marLeft w:val="0"/>
          <w:marRight w:val="0"/>
          <w:marTop w:val="0"/>
          <w:marBottom w:val="0"/>
          <w:divBdr>
            <w:top w:val="none" w:sz="0" w:space="0" w:color="auto"/>
            <w:left w:val="none" w:sz="0" w:space="0" w:color="auto"/>
            <w:bottom w:val="none" w:sz="0" w:space="0" w:color="auto"/>
            <w:right w:val="none" w:sz="0" w:space="0" w:color="auto"/>
          </w:divBdr>
          <w:divsChild>
            <w:div w:id="1351225771">
              <w:marLeft w:val="0"/>
              <w:marRight w:val="0"/>
              <w:marTop w:val="0"/>
              <w:marBottom w:val="0"/>
              <w:divBdr>
                <w:top w:val="none" w:sz="0" w:space="0" w:color="auto"/>
                <w:left w:val="none" w:sz="0" w:space="0" w:color="auto"/>
                <w:bottom w:val="none" w:sz="0" w:space="0" w:color="auto"/>
                <w:right w:val="none" w:sz="0" w:space="0" w:color="auto"/>
              </w:divBdr>
              <w:divsChild>
                <w:div w:id="1053580593">
                  <w:marLeft w:val="0"/>
                  <w:marRight w:val="0"/>
                  <w:marTop w:val="0"/>
                  <w:marBottom w:val="0"/>
                  <w:divBdr>
                    <w:top w:val="none" w:sz="0" w:space="0" w:color="auto"/>
                    <w:left w:val="none" w:sz="0" w:space="0" w:color="auto"/>
                    <w:bottom w:val="none" w:sz="0" w:space="0" w:color="auto"/>
                    <w:right w:val="none" w:sz="0" w:space="0" w:color="auto"/>
                  </w:divBdr>
                  <w:divsChild>
                    <w:div w:id="388698331">
                      <w:marLeft w:val="0"/>
                      <w:marRight w:val="0"/>
                      <w:marTop w:val="0"/>
                      <w:marBottom w:val="0"/>
                      <w:divBdr>
                        <w:top w:val="none" w:sz="0" w:space="0" w:color="auto"/>
                        <w:left w:val="none" w:sz="0" w:space="0" w:color="auto"/>
                        <w:bottom w:val="none" w:sz="0" w:space="0" w:color="auto"/>
                        <w:right w:val="none" w:sz="0" w:space="0" w:color="auto"/>
                      </w:divBdr>
                      <w:divsChild>
                        <w:div w:id="8877712">
                          <w:marLeft w:val="0"/>
                          <w:marRight w:val="0"/>
                          <w:marTop w:val="0"/>
                          <w:marBottom w:val="0"/>
                          <w:divBdr>
                            <w:top w:val="none" w:sz="0" w:space="0" w:color="auto"/>
                            <w:left w:val="none" w:sz="0" w:space="0" w:color="auto"/>
                            <w:bottom w:val="none" w:sz="0" w:space="0" w:color="auto"/>
                            <w:right w:val="none" w:sz="0" w:space="0" w:color="auto"/>
                          </w:divBdr>
                          <w:divsChild>
                            <w:div w:id="1360737974">
                              <w:marLeft w:val="0"/>
                              <w:marRight w:val="0"/>
                              <w:marTop w:val="0"/>
                              <w:marBottom w:val="0"/>
                              <w:divBdr>
                                <w:top w:val="none" w:sz="0" w:space="0" w:color="auto"/>
                                <w:left w:val="none" w:sz="0" w:space="0" w:color="auto"/>
                                <w:bottom w:val="none" w:sz="0" w:space="0" w:color="auto"/>
                                <w:right w:val="none" w:sz="0" w:space="0" w:color="auto"/>
                              </w:divBdr>
                              <w:divsChild>
                                <w:div w:id="1742941936">
                                  <w:marLeft w:val="0"/>
                                  <w:marRight w:val="0"/>
                                  <w:marTop w:val="0"/>
                                  <w:marBottom w:val="0"/>
                                  <w:divBdr>
                                    <w:top w:val="none" w:sz="0" w:space="0" w:color="auto"/>
                                    <w:left w:val="none" w:sz="0" w:space="0" w:color="auto"/>
                                    <w:bottom w:val="none" w:sz="0" w:space="0" w:color="auto"/>
                                    <w:right w:val="none" w:sz="0" w:space="0" w:color="auto"/>
                                  </w:divBdr>
                                  <w:divsChild>
                                    <w:div w:id="1091045276">
                                      <w:marLeft w:val="0"/>
                                      <w:marRight w:val="0"/>
                                      <w:marTop w:val="0"/>
                                      <w:marBottom w:val="0"/>
                                      <w:divBdr>
                                        <w:top w:val="none" w:sz="0" w:space="0" w:color="auto"/>
                                        <w:left w:val="none" w:sz="0" w:space="0" w:color="auto"/>
                                        <w:bottom w:val="none" w:sz="0" w:space="0" w:color="auto"/>
                                        <w:right w:val="none" w:sz="0" w:space="0" w:color="auto"/>
                                      </w:divBdr>
                                      <w:divsChild>
                                        <w:div w:id="1839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86924">
          <w:marLeft w:val="0"/>
          <w:marRight w:val="0"/>
          <w:marTop w:val="0"/>
          <w:marBottom w:val="0"/>
          <w:divBdr>
            <w:top w:val="none" w:sz="0" w:space="0" w:color="auto"/>
            <w:left w:val="none" w:sz="0" w:space="0" w:color="auto"/>
            <w:bottom w:val="none" w:sz="0" w:space="0" w:color="auto"/>
            <w:right w:val="none" w:sz="0" w:space="0" w:color="auto"/>
          </w:divBdr>
          <w:divsChild>
            <w:div w:id="1601257266">
              <w:marLeft w:val="0"/>
              <w:marRight w:val="0"/>
              <w:marTop w:val="0"/>
              <w:marBottom w:val="0"/>
              <w:divBdr>
                <w:top w:val="none" w:sz="0" w:space="0" w:color="auto"/>
                <w:left w:val="none" w:sz="0" w:space="0" w:color="auto"/>
                <w:bottom w:val="none" w:sz="0" w:space="0" w:color="auto"/>
                <w:right w:val="none" w:sz="0" w:space="0" w:color="auto"/>
              </w:divBdr>
              <w:divsChild>
                <w:div w:id="13653423">
                  <w:marLeft w:val="0"/>
                  <w:marRight w:val="0"/>
                  <w:marTop w:val="0"/>
                  <w:marBottom w:val="0"/>
                  <w:divBdr>
                    <w:top w:val="none" w:sz="0" w:space="0" w:color="auto"/>
                    <w:left w:val="none" w:sz="0" w:space="0" w:color="auto"/>
                    <w:bottom w:val="none" w:sz="0" w:space="0" w:color="auto"/>
                    <w:right w:val="none" w:sz="0" w:space="0" w:color="auto"/>
                  </w:divBdr>
                  <w:divsChild>
                    <w:div w:id="1355493493">
                      <w:marLeft w:val="0"/>
                      <w:marRight w:val="0"/>
                      <w:marTop w:val="0"/>
                      <w:marBottom w:val="0"/>
                      <w:divBdr>
                        <w:top w:val="none" w:sz="0" w:space="0" w:color="auto"/>
                        <w:left w:val="none" w:sz="0" w:space="0" w:color="auto"/>
                        <w:bottom w:val="none" w:sz="0" w:space="0" w:color="auto"/>
                        <w:right w:val="none" w:sz="0" w:space="0" w:color="auto"/>
                      </w:divBdr>
                      <w:divsChild>
                        <w:div w:id="872109838">
                          <w:marLeft w:val="0"/>
                          <w:marRight w:val="0"/>
                          <w:marTop w:val="0"/>
                          <w:marBottom w:val="0"/>
                          <w:divBdr>
                            <w:top w:val="none" w:sz="0" w:space="0" w:color="auto"/>
                            <w:left w:val="none" w:sz="0" w:space="0" w:color="auto"/>
                            <w:bottom w:val="none" w:sz="0" w:space="0" w:color="auto"/>
                            <w:right w:val="none" w:sz="0" w:space="0" w:color="auto"/>
                          </w:divBdr>
                          <w:divsChild>
                            <w:div w:id="730465572">
                              <w:marLeft w:val="0"/>
                              <w:marRight w:val="0"/>
                              <w:marTop w:val="0"/>
                              <w:marBottom w:val="0"/>
                              <w:divBdr>
                                <w:top w:val="none" w:sz="0" w:space="0" w:color="auto"/>
                                <w:left w:val="none" w:sz="0" w:space="0" w:color="auto"/>
                                <w:bottom w:val="none" w:sz="0" w:space="0" w:color="auto"/>
                                <w:right w:val="none" w:sz="0" w:space="0" w:color="auto"/>
                              </w:divBdr>
                              <w:divsChild>
                                <w:div w:id="10501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572775">
                  <w:marLeft w:val="0"/>
                  <w:marRight w:val="0"/>
                  <w:marTop w:val="0"/>
                  <w:marBottom w:val="0"/>
                  <w:divBdr>
                    <w:top w:val="none" w:sz="0" w:space="0" w:color="auto"/>
                    <w:left w:val="none" w:sz="0" w:space="0" w:color="auto"/>
                    <w:bottom w:val="none" w:sz="0" w:space="0" w:color="auto"/>
                    <w:right w:val="none" w:sz="0" w:space="0" w:color="auto"/>
                  </w:divBdr>
                  <w:divsChild>
                    <w:div w:id="317422108">
                      <w:marLeft w:val="0"/>
                      <w:marRight w:val="0"/>
                      <w:marTop w:val="0"/>
                      <w:marBottom w:val="0"/>
                      <w:divBdr>
                        <w:top w:val="none" w:sz="0" w:space="0" w:color="auto"/>
                        <w:left w:val="none" w:sz="0" w:space="0" w:color="auto"/>
                        <w:bottom w:val="none" w:sz="0" w:space="0" w:color="auto"/>
                        <w:right w:val="none" w:sz="0" w:space="0" w:color="auto"/>
                      </w:divBdr>
                      <w:divsChild>
                        <w:div w:id="658851518">
                          <w:marLeft w:val="0"/>
                          <w:marRight w:val="0"/>
                          <w:marTop w:val="0"/>
                          <w:marBottom w:val="0"/>
                          <w:divBdr>
                            <w:top w:val="none" w:sz="0" w:space="0" w:color="auto"/>
                            <w:left w:val="none" w:sz="0" w:space="0" w:color="auto"/>
                            <w:bottom w:val="none" w:sz="0" w:space="0" w:color="auto"/>
                            <w:right w:val="none" w:sz="0" w:space="0" w:color="auto"/>
                          </w:divBdr>
                          <w:divsChild>
                            <w:div w:id="2121221242">
                              <w:marLeft w:val="0"/>
                              <w:marRight w:val="0"/>
                              <w:marTop w:val="0"/>
                              <w:marBottom w:val="0"/>
                              <w:divBdr>
                                <w:top w:val="none" w:sz="0" w:space="0" w:color="auto"/>
                                <w:left w:val="none" w:sz="0" w:space="0" w:color="auto"/>
                                <w:bottom w:val="none" w:sz="0" w:space="0" w:color="auto"/>
                                <w:right w:val="none" w:sz="0" w:space="0" w:color="auto"/>
                              </w:divBdr>
                              <w:divsChild>
                                <w:div w:id="530842774">
                                  <w:marLeft w:val="0"/>
                                  <w:marRight w:val="0"/>
                                  <w:marTop w:val="0"/>
                                  <w:marBottom w:val="0"/>
                                  <w:divBdr>
                                    <w:top w:val="none" w:sz="0" w:space="0" w:color="auto"/>
                                    <w:left w:val="none" w:sz="0" w:space="0" w:color="auto"/>
                                    <w:bottom w:val="none" w:sz="0" w:space="0" w:color="auto"/>
                                    <w:right w:val="none" w:sz="0" w:space="0" w:color="auto"/>
                                  </w:divBdr>
                                  <w:divsChild>
                                    <w:div w:id="9023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321927">
      <w:bodyDiv w:val="1"/>
      <w:marLeft w:val="0"/>
      <w:marRight w:val="0"/>
      <w:marTop w:val="0"/>
      <w:marBottom w:val="0"/>
      <w:divBdr>
        <w:top w:val="none" w:sz="0" w:space="0" w:color="auto"/>
        <w:left w:val="none" w:sz="0" w:space="0" w:color="auto"/>
        <w:bottom w:val="none" w:sz="0" w:space="0" w:color="auto"/>
        <w:right w:val="none" w:sz="0" w:space="0" w:color="auto"/>
      </w:divBdr>
    </w:div>
    <w:div w:id="1011832867">
      <w:bodyDiv w:val="1"/>
      <w:marLeft w:val="0"/>
      <w:marRight w:val="0"/>
      <w:marTop w:val="0"/>
      <w:marBottom w:val="0"/>
      <w:divBdr>
        <w:top w:val="none" w:sz="0" w:space="0" w:color="auto"/>
        <w:left w:val="none" w:sz="0" w:space="0" w:color="auto"/>
        <w:bottom w:val="none" w:sz="0" w:space="0" w:color="auto"/>
        <w:right w:val="none" w:sz="0" w:space="0" w:color="auto"/>
      </w:divBdr>
    </w:div>
    <w:div w:id="1145968748">
      <w:bodyDiv w:val="1"/>
      <w:marLeft w:val="0"/>
      <w:marRight w:val="0"/>
      <w:marTop w:val="0"/>
      <w:marBottom w:val="0"/>
      <w:divBdr>
        <w:top w:val="none" w:sz="0" w:space="0" w:color="auto"/>
        <w:left w:val="none" w:sz="0" w:space="0" w:color="auto"/>
        <w:bottom w:val="none" w:sz="0" w:space="0" w:color="auto"/>
        <w:right w:val="none" w:sz="0" w:space="0" w:color="auto"/>
      </w:divBdr>
    </w:div>
    <w:div w:id="1173835184">
      <w:bodyDiv w:val="1"/>
      <w:marLeft w:val="0"/>
      <w:marRight w:val="0"/>
      <w:marTop w:val="0"/>
      <w:marBottom w:val="0"/>
      <w:divBdr>
        <w:top w:val="none" w:sz="0" w:space="0" w:color="auto"/>
        <w:left w:val="none" w:sz="0" w:space="0" w:color="auto"/>
        <w:bottom w:val="none" w:sz="0" w:space="0" w:color="auto"/>
        <w:right w:val="none" w:sz="0" w:space="0" w:color="auto"/>
      </w:divBdr>
    </w:div>
    <w:div w:id="1249195277">
      <w:bodyDiv w:val="1"/>
      <w:marLeft w:val="0"/>
      <w:marRight w:val="0"/>
      <w:marTop w:val="0"/>
      <w:marBottom w:val="0"/>
      <w:divBdr>
        <w:top w:val="none" w:sz="0" w:space="0" w:color="auto"/>
        <w:left w:val="none" w:sz="0" w:space="0" w:color="auto"/>
        <w:bottom w:val="none" w:sz="0" w:space="0" w:color="auto"/>
        <w:right w:val="none" w:sz="0" w:space="0" w:color="auto"/>
      </w:divBdr>
    </w:div>
    <w:div w:id="1268272272">
      <w:bodyDiv w:val="1"/>
      <w:marLeft w:val="0"/>
      <w:marRight w:val="0"/>
      <w:marTop w:val="0"/>
      <w:marBottom w:val="0"/>
      <w:divBdr>
        <w:top w:val="none" w:sz="0" w:space="0" w:color="auto"/>
        <w:left w:val="none" w:sz="0" w:space="0" w:color="auto"/>
        <w:bottom w:val="none" w:sz="0" w:space="0" w:color="auto"/>
        <w:right w:val="none" w:sz="0" w:space="0" w:color="auto"/>
      </w:divBdr>
      <w:divsChild>
        <w:div w:id="150371598">
          <w:marLeft w:val="0"/>
          <w:marRight w:val="0"/>
          <w:marTop w:val="0"/>
          <w:marBottom w:val="90"/>
          <w:divBdr>
            <w:top w:val="none" w:sz="0" w:space="0" w:color="auto"/>
            <w:left w:val="none" w:sz="0" w:space="0" w:color="auto"/>
            <w:bottom w:val="none" w:sz="0" w:space="0" w:color="auto"/>
            <w:right w:val="none" w:sz="0" w:space="0" w:color="auto"/>
          </w:divBdr>
        </w:div>
        <w:div w:id="725492857">
          <w:marLeft w:val="0"/>
          <w:marRight w:val="0"/>
          <w:marTop w:val="0"/>
          <w:marBottom w:val="90"/>
          <w:divBdr>
            <w:top w:val="none" w:sz="0" w:space="0" w:color="auto"/>
            <w:left w:val="none" w:sz="0" w:space="0" w:color="auto"/>
            <w:bottom w:val="none" w:sz="0" w:space="0" w:color="auto"/>
            <w:right w:val="none" w:sz="0" w:space="0" w:color="auto"/>
          </w:divBdr>
        </w:div>
      </w:divsChild>
    </w:div>
    <w:div w:id="1342660394">
      <w:bodyDiv w:val="1"/>
      <w:marLeft w:val="0"/>
      <w:marRight w:val="0"/>
      <w:marTop w:val="0"/>
      <w:marBottom w:val="0"/>
      <w:divBdr>
        <w:top w:val="none" w:sz="0" w:space="0" w:color="auto"/>
        <w:left w:val="none" w:sz="0" w:space="0" w:color="auto"/>
        <w:bottom w:val="none" w:sz="0" w:space="0" w:color="auto"/>
        <w:right w:val="none" w:sz="0" w:space="0" w:color="auto"/>
      </w:divBdr>
    </w:div>
    <w:div w:id="1612935253">
      <w:bodyDiv w:val="1"/>
      <w:marLeft w:val="0"/>
      <w:marRight w:val="0"/>
      <w:marTop w:val="0"/>
      <w:marBottom w:val="0"/>
      <w:divBdr>
        <w:top w:val="none" w:sz="0" w:space="0" w:color="auto"/>
        <w:left w:val="none" w:sz="0" w:space="0" w:color="auto"/>
        <w:bottom w:val="none" w:sz="0" w:space="0" w:color="auto"/>
        <w:right w:val="none" w:sz="0" w:space="0" w:color="auto"/>
      </w:divBdr>
    </w:div>
    <w:div w:id="1788306403">
      <w:bodyDiv w:val="1"/>
      <w:marLeft w:val="0"/>
      <w:marRight w:val="0"/>
      <w:marTop w:val="0"/>
      <w:marBottom w:val="0"/>
      <w:divBdr>
        <w:top w:val="none" w:sz="0" w:space="0" w:color="auto"/>
        <w:left w:val="none" w:sz="0" w:space="0" w:color="auto"/>
        <w:bottom w:val="none" w:sz="0" w:space="0" w:color="auto"/>
        <w:right w:val="none" w:sz="0" w:space="0" w:color="auto"/>
      </w:divBdr>
    </w:div>
    <w:div w:id="1948269362">
      <w:bodyDiv w:val="1"/>
      <w:marLeft w:val="0"/>
      <w:marRight w:val="0"/>
      <w:marTop w:val="0"/>
      <w:marBottom w:val="0"/>
      <w:divBdr>
        <w:top w:val="none" w:sz="0" w:space="0" w:color="auto"/>
        <w:left w:val="none" w:sz="0" w:space="0" w:color="auto"/>
        <w:bottom w:val="none" w:sz="0" w:space="0" w:color="auto"/>
        <w:right w:val="none" w:sz="0" w:space="0" w:color="auto"/>
      </w:divBdr>
    </w:div>
    <w:div w:id="21043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ânico">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alizado 2">
      <a:majorFont>
        <a:latin typeface="Segoe UI Black"/>
        <a:ea typeface=""/>
        <a:cs typeface=""/>
      </a:majorFont>
      <a:minorFont>
        <a:latin typeface="Segoe UI Semilight"/>
        <a:ea typeface=""/>
        <a:cs typeface=""/>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b146c9-2d38-46b2-9a81-42e66ba25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8202C8D9D55847BC4E84DAE0B38E53" ma:contentTypeVersion="11" ma:contentTypeDescription="Create a new document." ma:contentTypeScope="" ma:versionID="9cf24f78e8cd442ee3bc4b4368578ee3">
  <xsd:schema xmlns:xsd="http://www.w3.org/2001/XMLSchema" xmlns:xs="http://www.w3.org/2001/XMLSchema" xmlns:p="http://schemas.microsoft.com/office/2006/metadata/properties" xmlns:ns3="2cb146c9-2d38-46b2-9a81-42e66ba25de9" targetNamespace="http://schemas.microsoft.com/office/2006/metadata/properties" ma:root="true" ma:fieldsID="4647c725f5cb8f75d4b550c46235047f" ns3:_="">
    <xsd:import namespace="2cb146c9-2d38-46b2-9a81-42e66ba25de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46c9-2d38-46b2-9a81-42e66ba25de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2386-7B49-4E55-9E2D-BAA5ACA329A2}">
  <ds:schemaRefs>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2cb146c9-2d38-46b2-9a81-42e66ba25de9"/>
    <ds:schemaRef ds:uri="http://www.w3.org/XML/1998/namespace"/>
    <ds:schemaRef ds:uri="http://purl.org/dc/dcmitype/"/>
  </ds:schemaRefs>
</ds:datastoreItem>
</file>

<file path=customXml/itemProps2.xml><?xml version="1.0" encoding="utf-8"?>
<ds:datastoreItem xmlns:ds="http://schemas.openxmlformats.org/officeDocument/2006/customXml" ds:itemID="{525C14B3-1CEB-4AD9-B6C3-6C61A3EFEE8E}">
  <ds:schemaRefs>
    <ds:schemaRef ds:uri="http://schemas.microsoft.com/sharepoint/v3/contenttype/forms"/>
  </ds:schemaRefs>
</ds:datastoreItem>
</file>

<file path=customXml/itemProps3.xml><?xml version="1.0" encoding="utf-8"?>
<ds:datastoreItem xmlns:ds="http://schemas.openxmlformats.org/officeDocument/2006/customXml" ds:itemID="{DFF44FB2-8586-4220-BC33-66FDB7791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46c9-2d38-46b2-9a81-42e66ba2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22093-4ECA-4522-BCF2-1B27BCF51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3274</Words>
  <Characters>17681</Characters>
  <Application>Microsoft Office Word</Application>
  <DocSecurity>4</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Fagulha</dc:creator>
  <cp:keywords/>
  <dc:description/>
  <cp:lastModifiedBy>Marta Fagulha</cp:lastModifiedBy>
  <cp:revision>2</cp:revision>
  <cp:lastPrinted>2025-01-22T14:48:00Z</cp:lastPrinted>
  <dcterms:created xsi:type="dcterms:W3CDTF">2025-11-19T17:06:00Z</dcterms:created>
  <dcterms:modified xsi:type="dcterms:W3CDTF">2025-11-19T17:06:00Z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0x0101003D8202C8D9D55847BC4E84DAE0B38E53</vt:lpwstr>
  </property>
</Properties>
</file>