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E9B1F" w14:textId="4321CFAA" w:rsidR="008A52BC" w:rsidRDefault="008A52BC">
      <w:pPr>
        <w:rPr>
          <w:rFonts w:ascii="Segoe UI Light" w:hAnsi="Segoe UI Light" w:cs="Segoe UI Light"/>
          <w:sz w:val="24"/>
          <w:szCs w:val="24"/>
        </w:rPr>
      </w:pPr>
    </w:p>
    <w:sdt>
      <w:sdtPr>
        <w:rPr>
          <w:rFonts w:ascii="Segoe UI Light" w:eastAsiaTheme="minorHAnsi" w:hAnsi="Segoe UI Light" w:cs="Segoe UI Light"/>
          <w:color w:val="auto"/>
          <w:sz w:val="24"/>
          <w:szCs w:val="24"/>
          <w:lang w:eastAsia="en-US"/>
        </w:rPr>
        <w:id w:val="9657750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C4F104" w14:textId="58983B7A" w:rsidR="00D5211A" w:rsidRPr="00D5211A" w:rsidRDefault="00D5211A">
          <w:pPr>
            <w:pStyle w:val="Cabealhodondice"/>
            <w:rPr>
              <w:rFonts w:ascii="Segoe UI Light" w:hAnsi="Segoe UI Light" w:cs="Segoe UI Light"/>
              <w:sz w:val="24"/>
              <w:szCs w:val="24"/>
            </w:rPr>
          </w:pPr>
          <w:r w:rsidRPr="00D5211A">
            <w:rPr>
              <w:rFonts w:ascii="Segoe UI Light" w:hAnsi="Segoe UI Light" w:cs="Segoe UI Light"/>
              <w:sz w:val="24"/>
              <w:szCs w:val="24"/>
            </w:rPr>
            <w:t>Índice</w:t>
          </w:r>
        </w:p>
        <w:p w14:paraId="3CFEB1B0" w14:textId="14DAA3BD" w:rsidR="00D266EC" w:rsidRDefault="00D5211A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D5211A">
            <w:rPr>
              <w:rFonts w:ascii="Segoe UI Light" w:hAnsi="Segoe UI Light" w:cs="Segoe UI Light"/>
              <w:sz w:val="24"/>
              <w:szCs w:val="24"/>
            </w:rPr>
            <w:fldChar w:fldCharType="begin"/>
          </w:r>
          <w:r w:rsidRPr="00D5211A">
            <w:rPr>
              <w:rFonts w:ascii="Segoe UI Light" w:hAnsi="Segoe UI Light" w:cs="Segoe UI Light"/>
              <w:sz w:val="24"/>
              <w:szCs w:val="24"/>
            </w:rPr>
            <w:instrText xml:space="preserve"> TOC \o "1-3" \h \z \u </w:instrText>
          </w:r>
          <w:r w:rsidRPr="00D5211A">
            <w:rPr>
              <w:rFonts w:ascii="Segoe UI Light" w:hAnsi="Segoe UI Light" w:cs="Segoe UI Light"/>
              <w:sz w:val="24"/>
              <w:szCs w:val="24"/>
            </w:rPr>
            <w:fldChar w:fldCharType="separate"/>
          </w:r>
          <w:hyperlink w:anchor="_Toc214465191" w:history="1">
            <w:r w:rsidR="00D266EC" w:rsidRPr="00602603">
              <w:rPr>
                <w:rStyle w:val="Hiperligao"/>
                <w:rFonts w:ascii="Segoe UI Light" w:eastAsia="Times New Roman" w:hAnsi="Segoe UI Light" w:cs="Segoe UI Light"/>
                <w:b/>
                <w:bCs/>
                <w:noProof/>
                <w:kern w:val="36"/>
                <w:lang w:eastAsia="pt-PT"/>
              </w:rPr>
              <w:t>Orientações para Acessibilidade no Atendimento Presencial</w:t>
            </w:r>
            <w:r w:rsidR="00D266EC">
              <w:rPr>
                <w:noProof/>
                <w:webHidden/>
              </w:rPr>
              <w:tab/>
            </w:r>
            <w:r w:rsidR="00D266EC">
              <w:rPr>
                <w:noProof/>
                <w:webHidden/>
              </w:rPr>
              <w:fldChar w:fldCharType="begin"/>
            </w:r>
            <w:r w:rsidR="00D266EC">
              <w:rPr>
                <w:noProof/>
                <w:webHidden/>
              </w:rPr>
              <w:instrText xml:space="preserve"> PAGEREF _Toc214465191 \h </w:instrText>
            </w:r>
            <w:r w:rsidR="00D266EC">
              <w:rPr>
                <w:noProof/>
                <w:webHidden/>
              </w:rPr>
            </w:r>
            <w:r w:rsidR="00D266EC">
              <w:rPr>
                <w:noProof/>
                <w:webHidden/>
              </w:rPr>
              <w:fldChar w:fldCharType="separate"/>
            </w:r>
            <w:r w:rsidR="00D266EC">
              <w:rPr>
                <w:noProof/>
                <w:webHidden/>
              </w:rPr>
              <w:t>0</w:t>
            </w:r>
            <w:r w:rsidR="00D266EC">
              <w:rPr>
                <w:noProof/>
                <w:webHidden/>
              </w:rPr>
              <w:fldChar w:fldCharType="end"/>
            </w:r>
          </w:hyperlink>
        </w:p>
        <w:p w14:paraId="11F3850E" w14:textId="612D4432" w:rsidR="00D266EC" w:rsidRDefault="00D266EC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192" w:history="1">
            <w:r w:rsidRPr="00602603">
              <w:rPr>
                <w:rStyle w:val="Hiperligao"/>
                <w:rFonts w:ascii="Segoe UI Light" w:eastAsia="Times New Roman" w:hAnsi="Segoe UI Light" w:cs="Segoe UI Light"/>
                <w:b/>
                <w:bCs/>
                <w:noProof/>
                <w:lang w:eastAsia="pt-PT"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434F0" w14:textId="77982EC5" w:rsidR="00D266EC" w:rsidRDefault="00D266EC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193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1. Princípios Fundamentais do Atendimento Inclusivo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FC6A3" w14:textId="1AC074E7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194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1.1 Diretrizes Gerais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420D4" w14:textId="00FC9053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195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1.2 Atitude Profissional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C0EAE" w14:textId="5656EAB3" w:rsidR="00D266EC" w:rsidRDefault="00D266EC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196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2. Orientações Específicas por Tipo de Deficiência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BDC62" w14:textId="125BCE73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197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2.1 Atendimento a Pessoas com Deficiência Visual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29E20" w14:textId="0331BC97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198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2.2 Atendimento a Pessoas com Deficiência Auditiva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91BA5" w14:textId="7EA2DE28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199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2.3 Atendimento a Pessoas com Deficiência Física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689F7" w14:textId="6E7D5646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00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2.4 Atendimento a Pessoas com Deficiência Intelectual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7C0D7" w14:textId="363DEC86" w:rsidR="00D266EC" w:rsidRDefault="00D266EC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01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3. Procedimentos Práticos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DD88A" w14:textId="4CAA1452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02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3.1 Início do Atendimento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8F736" w14:textId="172DE1F8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03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3.2 Durante o Atendimento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07443" w14:textId="0B650E07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04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3.3 Conclusão do Atendimento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8F72B" w14:textId="5BF29A5C" w:rsidR="00D266EC" w:rsidRDefault="00D266EC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05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4. Gestão de Situações Específicas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F1BBE" w14:textId="5A484846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06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4.1 Em Caso de Dificuldade de Comunicação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809E3" w14:textId="3A1B83DE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07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4.2 Em Situações de Emergência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01657" w14:textId="74957F8E" w:rsidR="00D266EC" w:rsidRDefault="00D266EC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08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5. Monitorização e Feedback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5EF63" w14:textId="2A562950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09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5.1 Avaliação do Atendimento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D4C09" w14:textId="606D9318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10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5.2 Melhoria Contínua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AA90B" w14:textId="0161A30E" w:rsidR="00D266EC" w:rsidRDefault="00D266EC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11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6. Recursos de Apoio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3F88B" w14:textId="4D72D414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12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6.1 Kit de Atendimento Inclusivo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2B567" w14:textId="18FF5CBE" w:rsidR="00D266EC" w:rsidRDefault="00D266EC">
          <w:pPr>
            <w:pStyle w:val="ndice3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13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6.2 Suporte Técnico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60024" w14:textId="6AF2F5F5" w:rsidR="00D266EC" w:rsidRDefault="00D266EC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214465214" w:history="1">
            <w:r w:rsidRPr="00602603">
              <w:rPr>
                <w:rStyle w:val="Hiperligao"/>
                <w:rFonts w:ascii="Segoe UI Light" w:hAnsi="Segoe UI Light" w:cs="Segoe UI Light"/>
                <w:noProof/>
              </w:rPr>
              <w:t>7. 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_Toc214465214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8ABE4" w14:textId="2499D7F6" w:rsidR="00D5211A" w:rsidRPr="00D5211A" w:rsidRDefault="00D5211A">
          <w:pPr>
            <w:rPr>
              <w:rFonts w:ascii="Segoe UI Light" w:hAnsi="Segoe UI Light" w:cs="Segoe UI Light"/>
              <w:sz w:val="24"/>
              <w:szCs w:val="24"/>
            </w:rPr>
          </w:pPr>
          <w:r w:rsidRPr="00D5211A">
            <w:rPr>
              <w:rFonts w:ascii="Segoe UI Light" w:hAnsi="Segoe UI Light" w:cs="Segoe UI Light"/>
              <w:b/>
              <w:bCs/>
              <w:sz w:val="24"/>
              <w:szCs w:val="24"/>
            </w:rPr>
            <w:fldChar w:fldCharType="end"/>
          </w:r>
        </w:p>
      </w:sdtContent>
    </w:sdt>
    <w:p w14:paraId="15D72252" w14:textId="05D297C4" w:rsidR="00D266EC" w:rsidRDefault="00D266EC">
      <w:pPr>
        <w:rPr>
          <w:rFonts w:ascii="Segoe UI Light" w:eastAsia="Times New Roman" w:hAnsi="Segoe UI Light" w:cs="Segoe UI Light"/>
          <w:b/>
          <w:bCs/>
          <w:kern w:val="36"/>
          <w:sz w:val="24"/>
          <w:szCs w:val="24"/>
          <w:lang w:eastAsia="pt-PT"/>
        </w:rPr>
      </w:pPr>
      <w:r>
        <w:rPr>
          <w:rFonts w:ascii="Segoe UI Light" w:eastAsia="Times New Roman" w:hAnsi="Segoe UI Light" w:cs="Segoe UI Light"/>
          <w:b/>
          <w:bCs/>
          <w:kern w:val="36"/>
          <w:sz w:val="24"/>
          <w:szCs w:val="24"/>
          <w:lang w:eastAsia="pt-PT"/>
        </w:rPr>
        <w:br w:type="page"/>
      </w:r>
    </w:p>
    <w:p w14:paraId="7B14F312" w14:textId="77777777" w:rsidR="00D5211A" w:rsidRPr="00D5211A" w:rsidRDefault="00D5211A" w:rsidP="00D5211A">
      <w:pPr>
        <w:spacing w:before="100" w:beforeAutospacing="1" w:after="100" w:afterAutospacing="1" w:line="240" w:lineRule="auto"/>
        <w:outlineLvl w:val="0"/>
        <w:rPr>
          <w:rFonts w:ascii="Segoe UI Light" w:eastAsia="Times New Roman" w:hAnsi="Segoe UI Light" w:cs="Segoe UI Light"/>
          <w:b/>
          <w:bCs/>
          <w:kern w:val="36"/>
          <w:sz w:val="24"/>
          <w:szCs w:val="24"/>
          <w:lang w:eastAsia="pt-PT"/>
        </w:rPr>
      </w:pPr>
      <w:bookmarkStart w:id="0" w:name="_GoBack"/>
      <w:bookmarkEnd w:id="0"/>
    </w:p>
    <w:p w14:paraId="794C6B1E" w14:textId="10C381D9" w:rsidR="00D5211A" w:rsidRPr="00D5211A" w:rsidRDefault="00D5211A" w:rsidP="00D5211A">
      <w:pPr>
        <w:spacing w:before="100" w:beforeAutospacing="1" w:after="100" w:afterAutospacing="1" w:line="240" w:lineRule="auto"/>
        <w:outlineLvl w:val="0"/>
        <w:rPr>
          <w:rFonts w:ascii="Segoe UI Light" w:eastAsia="Times New Roman" w:hAnsi="Segoe UI Light" w:cs="Segoe UI Light"/>
          <w:b/>
          <w:bCs/>
          <w:kern w:val="36"/>
          <w:sz w:val="24"/>
          <w:szCs w:val="24"/>
          <w:lang w:eastAsia="pt-PT"/>
        </w:rPr>
      </w:pPr>
      <w:bookmarkStart w:id="1" w:name="_Toc214465191"/>
      <w:r w:rsidRPr="00D5211A">
        <w:rPr>
          <w:rFonts w:ascii="Segoe UI Light" w:eastAsia="Times New Roman" w:hAnsi="Segoe UI Light" w:cs="Segoe UI Light"/>
          <w:b/>
          <w:bCs/>
          <w:kern w:val="36"/>
          <w:sz w:val="24"/>
          <w:szCs w:val="24"/>
          <w:lang w:eastAsia="pt-PT"/>
        </w:rPr>
        <w:t>Orientações para Acessibilidade no Atendimento Presencial</w:t>
      </w:r>
      <w:bookmarkEnd w:id="1"/>
      <w:r w:rsidRPr="00D5211A">
        <w:rPr>
          <w:rFonts w:ascii="Segoe UI Light" w:eastAsia="Times New Roman" w:hAnsi="Segoe UI Light" w:cs="Segoe UI Light"/>
          <w:b/>
          <w:bCs/>
          <w:kern w:val="36"/>
          <w:sz w:val="24"/>
          <w:szCs w:val="24"/>
          <w:lang w:eastAsia="pt-PT"/>
        </w:rPr>
        <w:t xml:space="preserve"> </w:t>
      </w:r>
    </w:p>
    <w:p w14:paraId="03B65B1C" w14:textId="3EB9CDE8" w:rsidR="00D5211A" w:rsidRPr="00D5211A" w:rsidRDefault="00D5211A" w:rsidP="00D5211A">
      <w:pPr>
        <w:spacing w:before="100" w:beforeAutospacing="1" w:after="100" w:afterAutospacing="1" w:line="240" w:lineRule="auto"/>
        <w:rPr>
          <w:rFonts w:ascii="Segoe UI Light" w:eastAsia="Times New Roman" w:hAnsi="Segoe UI Light" w:cs="Segoe UI Light"/>
          <w:sz w:val="24"/>
          <w:szCs w:val="24"/>
          <w:lang w:eastAsia="pt-PT"/>
        </w:rPr>
      </w:pPr>
      <w:r w:rsidRPr="00D5211A">
        <w:rPr>
          <w:rFonts w:ascii="Segoe UI Light" w:eastAsia="Times New Roman" w:hAnsi="Segoe UI Light" w:cs="Segoe UI Light"/>
          <w:b/>
          <w:bCs/>
          <w:sz w:val="24"/>
          <w:szCs w:val="24"/>
          <w:lang w:eastAsia="pt-PT"/>
        </w:rPr>
        <w:t xml:space="preserve">Documento Orientador </w:t>
      </w:r>
    </w:p>
    <w:p w14:paraId="05D1E25E" w14:textId="77777777" w:rsidR="00D5211A" w:rsidRPr="00D5211A" w:rsidRDefault="00D5211A" w:rsidP="00D5211A">
      <w:pPr>
        <w:spacing w:before="100" w:beforeAutospacing="1" w:after="100" w:afterAutospacing="1" w:line="240" w:lineRule="auto"/>
        <w:outlineLvl w:val="1"/>
        <w:rPr>
          <w:rFonts w:ascii="Segoe UI Light" w:eastAsia="Times New Roman" w:hAnsi="Segoe UI Light" w:cs="Segoe UI Light"/>
          <w:b/>
          <w:bCs/>
          <w:sz w:val="24"/>
          <w:szCs w:val="24"/>
          <w:lang w:eastAsia="pt-PT"/>
        </w:rPr>
      </w:pPr>
      <w:bookmarkStart w:id="2" w:name="_Toc214465192"/>
      <w:r w:rsidRPr="00D5211A">
        <w:rPr>
          <w:rFonts w:ascii="Segoe UI Light" w:eastAsia="Times New Roman" w:hAnsi="Segoe UI Light" w:cs="Segoe UI Light"/>
          <w:b/>
          <w:bCs/>
          <w:sz w:val="24"/>
          <w:szCs w:val="24"/>
          <w:lang w:eastAsia="pt-PT"/>
        </w:rPr>
        <w:t>Introdução</w:t>
      </w:r>
      <w:bookmarkEnd w:id="2"/>
    </w:p>
    <w:p w14:paraId="5FE5F588" w14:textId="0A445FE6" w:rsidR="00D5211A" w:rsidRDefault="00D5211A" w:rsidP="00D5211A">
      <w:pPr>
        <w:spacing w:before="100" w:beforeAutospacing="1" w:after="100" w:afterAutospacing="1" w:line="240" w:lineRule="auto"/>
        <w:rPr>
          <w:rFonts w:ascii="Segoe UI Light" w:eastAsia="Times New Roman" w:hAnsi="Segoe UI Light" w:cs="Segoe UI Light"/>
          <w:sz w:val="24"/>
          <w:szCs w:val="24"/>
          <w:lang w:eastAsia="pt-PT"/>
        </w:rPr>
      </w:pPr>
      <w:r w:rsidRPr="00D5211A">
        <w:rPr>
          <w:rFonts w:ascii="Segoe UI Light" w:eastAsia="Times New Roman" w:hAnsi="Segoe UI Light" w:cs="Segoe UI Light"/>
          <w:sz w:val="24"/>
          <w:szCs w:val="24"/>
          <w:lang w:eastAsia="pt-PT"/>
        </w:rPr>
        <w:t>O presente documento estabelece as orientações fundamentais para assegurar a acessibilidade no atendimento presencial, visando garantir um serviço inclusivo e adequado a todos os cidadãos, independentemente das suas características ou limitações.</w:t>
      </w:r>
    </w:p>
    <w:p w14:paraId="7C1FA662" w14:textId="653F07C4" w:rsidR="00267FF9" w:rsidRDefault="00267FF9" w:rsidP="00D5211A">
      <w:pPr>
        <w:spacing w:before="100" w:beforeAutospacing="1" w:after="100" w:afterAutospacing="1" w:line="240" w:lineRule="auto"/>
        <w:rPr>
          <w:rFonts w:ascii="Segoe UI Light" w:eastAsia="Times New Roman" w:hAnsi="Segoe UI Light" w:cs="Segoe UI Light"/>
          <w:sz w:val="24"/>
          <w:szCs w:val="24"/>
          <w:lang w:eastAsia="pt-PT"/>
        </w:rPr>
      </w:pPr>
    </w:p>
    <w:p w14:paraId="48350E46" w14:textId="77777777" w:rsidR="00267FF9" w:rsidRPr="00D5211A" w:rsidRDefault="00267FF9" w:rsidP="00267FF9">
      <w:pPr>
        <w:pStyle w:val="Ttulo2"/>
        <w:rPr>
          <w:rFonts w:ascii="Segoe UI Light" w:hAnsi="Segoe UI Light" w:cs="Segoe UI Light"/>
          <w:sz w:val="24"/>
          <w:szCs w:val="24"/>
        </w:rPr>
      </w:pPr>
      <w:bookmarkStart w:id="3" w:name="_Toc214465193"/>
      <w:r w:rsidRPr="00D5211A">
        <w:rPr>
          <w:rFonts w:ascii="Segoe UI Light" w:hAnsi="Segoe UI Light" w:cs="Segoe UI Light"/>
          <w:sz w:val="24"/>
          <w:szCs w:val="24"/>
        </w:rPr>
        <w:t>1. Princípios Fundamentais do Atendimento Inclusivo</w:t>
      </w:r>
      <w:bookmarkEnd w:id="3"/>
    </w:p>
    <w:p w14:paraId="36717E35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4" w:name="_Toc214465194"/>
      <w:r w:rsidRPr="00D5211A">
        <w:rPr>
          <w:rFonts w:ascii="Segoe UI Light" w:hAnsi="Segoe UI Light" w:cs="Segoe UI Light"/>
          <w:sz w:val="24"/>
          <w:szCs w:val="24"/>
        </w:rPr>
        <w:t>1.1 Diretrizes Gerais</w:t>
      </w:r>
      <w:bookmarkEnd w:id="4"/>
    </w:p>
    <w:p w14:paraId="3B037B84" w14:textId="77777777" w:rsidR="00267FF9" w:rsidRPr="00D5211A" w:rsidRDefault="00267FF9" w:rsidP="00267FF9">
      <w:pPr>
        <w:pStyle w:val="whitespace-normal"/>
        <w:numPr>
          <w:ilvl w:val="0"/>
          <w:numId w:val="23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Tratar todas as pessoas com igual respeito e dignidade</w:t>
      </w:r>
    </w:p>
    <w:p w14:paraId="0FA63CA4" w14:textId="77777777" w:rsidR="00267FF9" w:rsidRPr="00D5211A" w:rsidRDefault="00267FF9" w:rsidP="00267FF9">
      <w:pPr>
        <w:pStyle w:val="whitespace-normal"/>
        <w:numPr>
          <w:ilvl w:val="0"/>
          <w:numId w:val="23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Dirigir-se sempre diretamente à pessoa com deficiência, não ao seu acompanhante</w:t>
      </w:r>
    </w:p>
    <w:p w14:paraId="77711034" w14:textId="77777777" w:rsidR="00267FF9" w:rsidRPr="00D5211A" w:rsidRDefault="00267FF9" w:rsidP="00267FF9">
      <w:pPr>
        <w:pStyle w:val="whitespace-normal"/>
        <w:numPr>
          <w:ilvl w:val="0"/>
          <w:numId w:val="23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Manter uma postura profissional e empática</w:t>
      </w:r>
    </w:p>
    <w:p w14:paraId="478796AC" w14:textId="77777777" w:rsidR="00267FF9" w:rsidRPr="00D5211A" w:rsidRDefault="00267FF9" w:rsidP="00267FF9">
      <w:pPr>
        <w:pStyle w:val="whitespace-normal"/>
        <w:numPr>
          <w:ilvl w:val="0"/>
          <w:numId w:val="23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Respeitar o tempo necessário para cada atendimento</w:t>
      </w:r>
    </w:p>
    <w:p w14:paraId="37AC2106" w14:textId="77777777" w:rsidR="00267FF9" w:rsidRPr="00D5211A" w:rsidRDefault="00267FF9" w:rsidP="00267FF9">
      <w:pPr>
        <w:pStyle w:val="whitespace-normal"/>
        <w:numPr>
          <w:ilvl w:val="0"/>
          <w:numId w:val="23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Garantir a privacidade e confidencialidade</w:t>
      </w:r>
    </w:p>
    <w:p w14:paraId="617BA32B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5" w:name="_Toc214465195"/>
      <w:r w:rsidRPr="00D5211A">
        <w:rPr>
          <w:rFonts w:ascii="Segoe UI Light" w:hAnsi="Segoe UI Light" w:cs="Segoe UI Light"/>
          <w:sz w:val="24"/>
          <w:szCs w:val="24"/>
        </w:rPr>
        <w:t>1.2 Atitude Profissional</w:t>
      </w:r>
      <w:bookmarkEnd w:id="5"/>
    </w:p>
    <w:p w14:paraId="5F2F871B" w14:textId="77777777" w:rsidR="00267FF9" w:rsidRPr="00D5211A" w:rsidRDefault="00267FF9" w:rsidP="00267FF9">
      <w:pPr>
        <w:pStyle w:val="whitespace-normal"/>
        <w:numPr>
          <w:ilvl w:val="0"/>
          <w:numId w:val="24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Demonstrar disponibilidade para ajudar</w:t>
      </w:r>
    </w:p>
    <w:p w14:paraId="3D5EF285" w14:textId="77777777" w:rsidR="00267FF9" w:rsidRPr="00D5211A" w:rsidRDefault="00267FF9" w:rsidP="00267FF9">
      <w:pPr>
        <w:pStyle w:val="whitespace-normal"/>
        <w:numPr>
          <w:ilvl w:val="0"/>
          <w:numId w:val="24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Perguntar sempre antes de oferecer ajuda</w:t>
      </w:r>
    </w:p>
    <w:p w14:paraId="7E8ABEBD" w14:textId="77777777" w:rsidR="00267FF9" w:rsidRPr="00D5211A" w:rsidRDefault="00267FF9" w:rsidP="00267FF9">
      <w:pPr>
        <w:pStyle w:val="whitespace-normal"/>
        <w:numPr>
          <w:ilvl w:val="0"/>
          <w:numId w:val="24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 xml:space="preserve">Evitar termos pejorativos ou </w:t>
      </w:r>
      <w:proofErr w:type="spellStart"/>
      <w:r w:rsidRPr="00D5211A">
        <w:rPr>
          <w:rFonts w:ascii="Segoe UI Light" w:hAnsi="Segoe UI Light" w:cs="Segoe UI Light"/>
        </w:rPr>
        <w:t>infantilizantes</w:t>
      </w:r>
      <w:proofErr w:type="spellEnd"/>
    </w:p>
    <w:p w14:paraId="2BC4647A" w14:textId="77777777" w:rsidR="00267FF9" w:rsidRPr="00D5211A" w:rsidRDefault="00267FF9" w:rsidP="00267FF9">
      <w:pPr>
        <w:pStyle w:val="whitespace-normal"/>
        <w:numPr>
          <w:ilvl w:val="0"/>
          <w:numId w:val="24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Manter a calma e paciência durante todo o atendimento</w:t>
      </w:r>
    </w:p>
    <w:p w14:paraId="284F7410" w14:textId="77777777" w:rsidR="00267FF9" w:rsidRPr="00D5211A" w:rsidRDefault="00267FF9" w:rsidP="00267FF9">
      <w:pPr>
        <w:pStyle w:val="whitespace-normal"/>
        <w:numPr>
          <w:ilvl w:val="0"/>
          <w:numId w:val="24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Não manifestar pena ou superproteção</w:t>
      </w:r>
    </w:p>
    <w:p w14:paraId="0B245831" w14:textId="77777777" w:rsidR="00267FF9" w:rsidRPr="00D5211A" w:rsidRDefault="00267FF9" w:rsidP="00267FF9">
      <w:pPr>
        <w:pStyle w:val="Ttulo2"/>
        <w:rPr>
          <w:rFonts w:ascii="Segoe UI Light" w:hAnsi="Segoe UI Light" w:cs="Segoe UI Light"/>
          <w:sz w:val="24"/>
          <w:szCs w:val="24"/>
        </w:rPr>
      </w:pPr>
      <w:bookmarkStart w:id="6" w:name="_Toc214465196"/>
      <w:r w:rsidRPr="00D5211A">
        <w:rPr>
          <w:rFonts w:ascii="Segoe UI Light" w:hAnsi="Segoe UI Light" w:cs="Segoe UI Light"/>
          <w:sz w:val="24"/>
          <w:szCs w:val="24"/>
        </w:rPr>
        <w:t>2. Orientações Específicas por Tipo de Deficiência</w:t>
      </w:r>
      <w:bookmarkEnd w:id="6"/>
    </w:p>
    <w:p w14:paraId="0C580321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7" w:name="_Toc214465197"/>
      <w:r w:rsidRPr="00D5211A">
        <w:rPr>
          <w:rFonts w:ascii="Segoe UI Light" w:hAnsi="Segoe UI Light" w:cs="Segoe UI Light"/>
          <w:sz w:val="24"/>
          <w:szCs w:val="24"/>
        </w:rPr>
        <w:t>2.1 Atendimento a Pessoas com Deficiência Visual</w:t>
      </w:r>
      <w:bookmarkEnd w:id="7"/>
    </w:p>
    <w:p w14:paraId="277CCCBA" w14:textId="77777777" w:rsidR="00267FF9" w:rsidRPr="00D5211A" w:rsidRDefault="00267FF9" w:rsidP="00267FF9">
      <w:pPr>
        <w:pStyle w:val="whitespace-normal"/>
        <w:numPr>
          <w:ilvl w:val="0"/>
          <w:numId w:val="25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Identificar-se ao iniciar o atendimento</w:t>
      </w:r>
    </w:p>
    <w:p w14:paraId="79C6B6D6" w14:textId="77777777" w:rsidR="00267FF9" w:rsidRPr="00D5211A" w:rsidRDefault="00267FF9" w:rsidP="00267FF9">
      <w:pPr>
        <w:pStyle w:val="whitespace-normal"/>
        <w:numPr>
          <w:ilvl w:val="0"/>
          <w:numId w:val="25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Descrever verbalmente o ambiente e os procedimentos</w:t>
      </w:r>
    </w:p>
    <w:p w14:paraId="57612395" w14:textId="77777777" w:rsidR="00267FF9" w:rsidRPr="00D5211A" w:rsidRDefault="00267FF9" w:rsidP="00267FF9">
      <w:pPr>
        <w:pStyle w:val="whitespace-normal"/>
        <w:numPr>
          <w:ilvl w:val="0"/>
          <w:numId w:val="25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Avisar quando se afastar ou retornar</w:t>
      </w:r>
    </w:p>
    <w:p w14:paraId="449EDE13" w14:textId="77777777" w:rsidR="00267FF9" w:rsidRPr="00D5211A" w:rsidRDefault="00267FF9" w:rsidP="00267FF9">
      <w:pPr>
        <w:pStyle w:val="whitespace-normal"/>
        <w:numPr>
          <w:ilvl w:val="0"/>
          <w:numId w:val="25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Ler documentos em voz alta quando solicitado</w:t>
      </w:r>
    </w:p>
    <w:p w14:paraId="1DBA5BAA" w14:textId="77777777" w:rsidR="00267FF9" w:rsidRPr="00D5211A" w:rsidRDefault="00267FF9" w:rsidP="00267FF9">
      <w:pPr>
        <w:pStyle w:val="whitespace-normal"/>
        <w:numPr>
          <w:ilvl w:val="0"/>
          <w:numId w:val="25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Guiar através de instruções verbais claras</w:t>
      </w:r>
    </w:p>
    <w:p w14:paraId="115B5DA8" w14:textId="341F06F5" w:rsidR="00267FF9" w:rsidRDefault="00267FF9" w:rsidP="00267FF9">
      <w:pPr>
        <w:pStyle w:val="whitespace-normal"/>
        <w:numPr>
          <w:ilvl w:val="0"/>
          <w:numId w:val="25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Permitir o toque em documentos para localização de campos de assinatura</w:t>
      </w:r>
      <w:r>
        <w:rPr>
          <w:rFonts w:ascii="Segoe UI Light" w:hAnsi="Segoe UI Light" w:cs="Segoe UI Light"/>
        </w:rPr>
        <w:t xml:space="preserve">, </w:t>
      </w:r>
      <w:r w:rsidRPr="001933D6">
        <w:rPr>
          <w:rFonts w:ascii="Segoe UI Light" w:hAnsi="Segoe UI Light" w:cs="Segoe UI Light"/>
        </w:rPr>
        <w:t xml:space="preserve">disponibilizando uma guia de </w:t>
      </w:r>
      <w:r w:rsidR="00AB5493" w:rsidRPr="001933D6">
        <w:rPr>
          <w:rFonts w:ascii="Segoe UI Light" w:hAnsi="Segoe UI Light" w:cs="Segoe UI Light"/>
        </w:rPr>
        <w:t>assinatura</w:t>
      </w:r>
      <w:r w:rsidR="00AB5493">
        <w:rPr>
          <w:rFonts w:ascii="Segoe UI Light" w:hAnsi="Segoe UI Light" w:cs="Segoe UI Light"/>
        </w:rPr>
        <w:t>.</w:t>
      </w:r>
    </w:p>
    <w:p w14:paraId="7924A1C9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8" w:name="_Toc214465198"/>
      <w:r w:rsidRPr="00D5211A">
        <w:rPr>
          <w:rFonts w:ascii="Segoe UI Light" w:hAnsi="Segoe UI Light" w:cs="Segoe UI Light"/>
          <w:sz w:val="24"/>
          <w:szCs w:val="24"/>
        </w:rPr>
        <w:lastRenderedPageBreak/>
        <w:t>2.2 Atendimento a Pessoas com Deficiência Auditiva</w:t>
      </w:r>
      <w:bookmarkEnd w:id="8"/>
    </w:p>
    <w:p w14:paraId="0D5F9F39" w14:textId="77777777" w:rsidR="00267FF9" w:rsidRPr="00D5211A" w:rsidRDefault="00267FF9" w:rsidP="00267FF9">
      <w:pPr>
        <w:pStyle w:val="whitespace-normal"/>
        <w:numPr>
          <w:ilvl w:val="0"/>
          <w:numId w:val="26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Posicionar-se de frente para a pessoa</w:t>
      </w:r>
    </w:p>
    <w:p w14:paraId="286C0348" w14:textId="77777777" w:rsidR="00267FF9" w:rsidRPr="00D5211A" w:rsidRDefault="00267FF9" w:rsidP="00267FF9">
      <w:pPr>
        <w:pStyle w:val="whitespace-normal"/>
        <w:numPr>
          <w:ilvl w:val="0"/>
          <w:numId w:val="26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Falar de forma clara e pausada</w:t>
      </w:r>
    </w:p>
    <w:p w14:paraId="52C6B620" w14:textId="77777777" w:rsidR="00267FF9" w:rsidRDefault="00267FF9" w:rsidP="00267FF9">
      <w:pPr>
        <w:pStyle w:val="whitespace-normal"/>
        <w:numPr>
          <w:ilvl w:val="0"/>
          <w:numId w:val="26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Utilizar gestos naturais para complementar a comunicação</w:t>
      </w:r>
      <w:r w:rsidRPr="001933D6">
        <w:rPr>
          <w:rFonts w:ascii="Segoe UI Light" w:hAnsi="Segoe UI Light" w:cs="Segoe UI Light"/>
        </w:rPr>
        <w:t xml:space="preserve"> </w:t>
      </w:r>
    </w:p>
    <w:p w14:paraId="2C45C2B7" w14:textId="77777777" w:rsidR="00267FF9" w:rsidRPr="00D5211A" w:rsidRDefault="00267FF9" w:rsidP="00267FF9">
      <w:pPr>
        <w:pStyle w:val="whitespace-normal"/>
        <w:numPr>
          <w:ilvl w:val="0"/>
          <w:numId w:val="26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Manter o rosto visível (não cobrir a boca)</w:t>
      </w:r>
    </w:p>
    <w:p w14:paraId="0B4BBF33" w14:textId="77777777" w:rsidR="00267FF9" w:rsidRPr="00D5211A" w:rsidRDefault="00267FF9" w:rsidP="00267FF9">
      <w:pPr>
        <w:pStyle w:val="whitespace-normal"/>
        <w:numPr>
          <w:ilvl w:val="0"/>
          <w:numId w:val="26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Recorrer à escrita quando necessário</w:t>
      </w:r>
      <w:r>
        <w:rPr>
          <w:rFonts w:ascii="Segoe UI Light" w:hAnsi="Segoe UI Light" w:cs="Segoe UI Light"/>
        </w:rPr>
        <w:t xml:space="preserve"> o</w:t>
      </w:r>
      <w:r w:rsidRPr="001933D6">
        <w:rPr>
          <w:rFonts w:ascii="Segoe UI Light" w:hAnsi="Segoe UI Light" w:cs="Segoe UI Light"/>
        </w:rPr>
        <w:t>u a aplicações com transcrição escrita da voz</w:t>
      </w:r>
    </w:p>
    <w:p w14:paraId="73F2BD66" w14:textId="77777777" w:rsidR="00267FF9" w:rsidRPr="00D5211A" w:rsidRDefault="00267FF9" w:rsidP="00267FF9">
      <w:pPr>
        <w:pStyle w:val="whitespace-normal"/>
        <w:numPr>
          <w:ilvl w:val="0"/>
          <w:numId w:val="26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Verificar se a mensagem foi compreendida</w:t>
      </w:r>
    </w:p>
    <w:p w14:paraId="4258E2E6" w14:textId="77777777" w:rsidR="00267FF9" w:rsidRDefault="00267FF9" w:rsidP="00267FF9">
      <w:pPr>
        <w:pStyle w:val="whitespace-normal"/>
        <w:numPr>
          <w:ilvl w:val="0"/>
          <w:numId w:val="26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Disponibilizar</w:t>
      </w:r>
      <w:r w:rsidRPr="00D5211A">
        <w:rPr>
          <w:rFonts w:ascii="Segoe UI Light" w:hAnsi="Segoe UI Light" w:cs="Segoe UI Light"/>
        </w:rPr>
        <w:t xml:space="preserve"> o intérprete de LGP quando solicitado</w:t>
      </w:r>
    </w:p>
    <w:p w14:paraId="67055A4F" w14:textId="77777777" w:rsidR="00267FF9" w:rsidRPr="00D5211A" w:rsidRDefault="00267FF9" w:rsidP="00267FF9">
      <w:pPr>
        <w:pStyle w:val="whitespace-normal"/>
        <w:rPr>
          <w:rFonts w:ascii="Segoe UI Light" w:hAnsi="Segoe UI Light" w:cs="Segoe UI Light"/>
        </w:rPr>
      </w:pPr>
    </w:p>
    <w:p w14:paraId="536670D9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9" w:name="_Toc214465199"/>
      <w:r w:rsidRPr="00D5211A">
        <w:rPr>
          <w:rFonts w:ascii="Segoe UI Light" w:hAnsi="Segoe UI Light" w:cs="Segoe UI Light"/>
          <w:sz w:val="24"/>
          <w:szCs w:val="24"/>
        </w:rPr>
        <w:t>2.3 Atendimento a Pessoas com Deficiência Física</w:t>
      </w:r>
      <w:bookmarkEnd w:id="9"/>
    </w:p>
    <w:p w14:paraId="1C04211B" w14:textId="77777777" w:rsidR="00267FF9" w:rsidRPr="00D5211A" w:rsidRDefault="00267FF9" w:rsidP="00267FF9">
      <w:pPr>
        <w:pStyle w:val="whitespace-normal"/>
        <w:numPr>
          <w:ilvl w:val="0"/>
          <w:numId w:val="27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Ajustar a altura do balcão quando possível</w:t>
      </w:r>
    </w:p>
    <w:p w14:paraId="6576CE57" w14:textId="77777777" w:rsidR="00267FF9" w:rsidRPr="00D5211A" w:rsidRDefault="00267FF9" w:rsidP="00267FF9">
      <w:pPr>
        <w:pStyle w:val="whitespace-normal"/>
        <w:numPr>
          <w:ilvl w:val="0"/>
          <w:numId w:val="27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Manter os instrumentos de escrita ao alcance</w:t>
      </w:r>
    </w:p>
    <w:p w14:paraId="19D6CF07" w14:textId="77777777" w:rsidR="00267FF9" w:rsidRPr="00D5211A" w:rsidRDefault="00267FF9" w:rsidP="00267FF9">
      <w:pPr>
        <w:pStyle w:val="whitespace-normal"/>
        <w:numPr>
          <w:ilvl w:val="0"/>
          <w:numId w:val="27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Respeitar o espaço pessoal e os equipamentos de apoio</w:t>
      </w:r>
    </w:p>
    <w:p w14:paraId="60D0F6D7" w14:textId="77777777" w:rsidR="00267FF9" w:rsidRPr="00D5211A" w:rsidRDefault="00267FF9" w:rsidP="00267FF9">
      <w:pPr>
        <w:pStyle w:val="whitespace-normal"/>
        <w:numPr>
          <w:ilvl w:val="0"/>
          <w:numId w:val="27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Oferecer ajuda para manipular documentos ou objetos</w:t>
      </w:r>
    </w:p>
    <w:p w14:paraId="4B9A71E4" w14:textId="77777777" w:rsidR="00267FF9" w:rsidRPr="00D5211A" w:rsidRDefault="00267FF9" w:rsidP="00267FF9">
      <w:pPr>
        <w:pStyle w:val="whitespace-normal"/>
        <w:numPr>
          <w:ilvl w:val="0"/>
          <w:numId w:val="27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Garantir espaço adequado para movimentação</w:t>
      </w:r>
    </w:p>
    <w:p w14:paraId="7F102538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10" w:name="_Toc214465200"/>
      <w:r w:rsidRPr="00D5211A">
        <w:rPr>
          <w:rFonts w:ascii="Segoe UI Light" w:hAnsi="Segoe UI Light" w:cs="Segoe UI Light"/>
          <w:sz w:val="24"/>
          <w:szCs w:val="24"/>
        </w:rPr>
        <w:t>2.4 Atendimento a Pessoas com Deficiência Intelectual</w:t>
      </w:r>
      <w:bookmarkEnd w:id="10"/>
    </w:p>
    <w:p w14:paraId="2970DD0A" w14:textId="77777777" w:rsidR="00267FF9" w:rsidRPr="00D5211A" w:rsidRDefault="00267FF9" w:rsidP="00267FF9">
      <w:pPr>
        <w:pStyle w:val="whitespace-normal"/>
        <w:numPr>
          <w:ilvl w:val="0"/>
          <w:numId w:val="28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Utilizar linguagem simples e direta</w:t>
      </w:r>
    </w:p>
    <w:p w14:paraId="69DCA0AC" w14:textId="77777777" w:rsidR="00267FF9" w:rsidRPr="00D5211A" w:rsidRDefault="00267FF9" w:rsidP="00267FF9">
      <w:pPr>
        <w:pStyle w:val="whitespace-normal"/>
        <w:numPr>
          <w:ilvl w:val="0"/>
          <w:numId w:val="28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Dar uma instrução de cada vez</w:t>
      </w:r>
    </w:p>
    <w:p w14:paraId="500CD0BB" w14:textId="77777777" w:rsidR="00267FF9" w:rsidRPr="00D5211A" w:rsidRDefault="00267FF9" w:rsidP="00267FF9">
      <w:pPr>
        <w:pStyle w:val="whitespace-normal"/>
        <w:numPr>
          <w:ilvl w:val="0"/>
          <w:numId w:val="28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Confirmar a compreensão das informações</w:t>
      </w:r>
    </w:p>
    <w:p w14:paraId="16B08581" w14:textId="77777777" w:rsidR="00267FF9" w:rsidRPr="00D5211A" w:rsidRDefault="00267FF9" w:rsidP="00267FF9">
      <w:pPr>
        <w:pStyle w:val="whitespace-normal"/>
        <w:numPr>
          <w:ilvl w:val="0"/>
          <w:numId w:val="28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Repetir explicações quando necessário</w:t>
      </w:r>
    </w:p>
    <w:p w14:paraId="0CFE6B1A" w14:textId="77777777" w:rsidR="00267FF9" w:rsidRPr="00D5211A" w:rsidRDefault="00267FF9" w:rsidP="00267FF9">
      <w:pPr>
        <w:pStyle w:val="whitespace-normal"/>
        <w:numPr>
          <w:ilvl w:val="0"/>
          <w:numId w:val="28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Manter a paciência e respeito pelo ritmo individual</w:t>
      </w:r>
    </w:p>
    <w:p w14:paraId="175F71A1" w14:textId="77777777" w:rsidR="00267FF9" w:rsidRPr="00D5211A" w:rsidRDefault="00267FF9" w:rsidP="00267FF9">
      <w:pPr>
        <w:pStyle w:val="Ttulo2"/>
        <w:rPr>
          <w:rFonts w:ascii="Segoe UI Light" w:hAnsi="Segoe UI Light" w:cs="Segoe UI Light"/>
          <w:sz w:val="24"/>
          <w:szCs w:val="24"/>
        </w:rPr>
      </w:pPr>
      <w:bookmarkStart w:id="11" w:name="_Toc214465201"/>
      <w:r w:rsidRPr="00D5211A">
        <w:rPr>
          <w:rFonts w:ascii="Segoe UI Light" w:hAnsi="Segoe UI Light" w:cs="Segoe UI Light"/>
          <w:sz w:val="24"/>
          <w:szCs w:val="24"/>
        </w:rPr>
        <w:t>3. Procedimentos Práticos</w:t>
      </w:r>
      <w:bookmarkEnd w:id="11"/>
    </w:p>
    <w:p w14:paraId="4396F545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12" w:name="_Toc214465202"/>
      <w:r w:rsidRPr="00D5211A">
        <w:rPr>
          <w:rFonts w:ascii="Segoe UI Light" w:hAnsi="Segoe UI Light" w:cs="Segoe UI Light"/>
          <w:sz w:val="24"/>
          <w:szCs w:val="24"/>
        </w:rPr>
        <w:t>3.1 Início do Atendimento</w:t>
      </w:r>
      <w:bookmarkEnd w:id="12"/>
    </w:p>
    <w:p w14:paraId="114C325C" w14:textId="77777777" w:rsidR="00267FF9" w:rsidRPr="00D5211A" w:rsidRDefault="00267FF9" w:rsidP="00267FF9">
      <w:pPr>
        <w:pStyle w:val="whitespace-normal"/>
        <w:numPr>
          <w:ilvl w:val="0"/>
          <w:numId w:val="29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Cumprimentar e identificar-se</w:t>
      </w:r>
    </w:p>
    <w:p w14:paraId="3334A22E" w14:textId="77777777" w:rsidR="00267FF9" w:rsidRPr="00D5211A" w:rsidRDefault="00267FF9" w:rsidP="00267FF9">
      <w:pPr>
        <w:pStyle w:val="whitespace-normal"/>
        <w:numPr>
          <w:ilvl w:val="0"/>
          <w:numId w:val="29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Perguntar como pode ajudar</w:t>
      </w:r>
    </w:p>
    <w:p w14:paraId="053E7F61" w14:textId="77777777" w:rsidR="00267FF9" w:rsidRPr="00D5211A" w:rsidRDefault="00267FF9" w:rsidP="00267FF9">
      <w:pPr>
        <w:pStyle w:val="whitespace-normal"/>
        <w:numPr>
          <w:ilvl w:val="0"/>
          <w:numId w:val="29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Identificar necessidades específicas</w:t>
      </w:r>
    </w:p>
    <w:p w14:paraId="49A95659" w14:textId="77777777" w:rsidR="00267FF9" w:rsidRPr="00D5211A" w:rsidRDefault="00267FF9" w:rsidP="00267FF9">
      <w:pPr>
        <w:pStyle w:val="whitespace-normal"/>
        <w:numPr>
          <w:ilvl w:val="0"/>
          <w:numId w:val="29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Explicar os procedimentos que serão realizados</w:t>
      </w:r>
    </w:p>
    <w:p w14:paraId="00627152" w14:textId="77777777" w:rsidR="00267FF9" w:rsidRPr="00D5211A" w:rsidRDefault="00267FF9" w:rsidP="00267FF9">
      <w:pPr>
        <w:pStyle w:val="whitespace-normal"/>
        <w:numPr>
          <w:ilvl w:val="0"/>
          <w:numId w:val="29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Verificar se há necessidade de adaptações</w:t>
      </w:r>
    </w:p>
    <w:p w14:paraId="5BA21A39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13" w:name="_Toc214465203"/>
      <w:r w:rsidRPr="00D5211A">
        <w:rPr>
          <w:rFonts w:ascii="Segoe UI Light" w:hAnsi="Segoe UI Light" w:cs="Segoe UI Light"/>
          <w:sz w:val="24"/>
          <w:szCs w:val="24"/>
        </w:rPr>
        <w:t>3.2 Durante o Atendimento</w:t>
      </w:r>
      <w:bookmarkEnd w:id="13"/>
    </w:p>
    <w:p w14:paraId="74D4E8D4" w14:textId="77777777" w:rsidR="00267FF9" w:rsidRPr="00D5211A" w:rsidRDefault="00267FF9" w:rsidP="00267FF9">
      <w:pPr>
        <w:pStyle w:val="whitespace-normal"/>
        <w:numPr>
          <w:ilvl w:val="0"/>
          <w:numId w:val="30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Manter comunicação clara e constante</w:t>
      </w:r>
    </w:p>
    <w:p w14:paraId="26F4F95D" w14:textId="77777777" w:rsidR="00267FF9" w:rsidRPr="00D5211A" w:rsidRDefault="00267FF9" w:rsidP="00267FF9">
      <w:pPr>
        <w:pStyle w:val="whitespace-normal"/>
        <w:numPr>
          <w:ilvl w:val="0"/>
          <w:numId w:val="30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Confirmar entendimento regularmente</w:t>
      </w:r>
    </w:p>
    <w:p w14:paraId="1F0F3170" w14:textId="77777777" w:rsidR="00267FF9" w:rsidRPr="00D5211A" w:rsidRDefault="00267FF9" w:rsidP="00267FF9">
      <w:pPr>
        <w:pStyle w:val="whitespace-normal"/>
        <w:numPr>
          <w:ilvl w:val="0"/>
          <w:numId w:val="30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Disponibilizar recursos de acessibilidade necessários</w:t>
      </w:r>
    </w:p>
    <w:p w14:paraId="24E8688F" w14:textId="77777777" w:rsidR="00267FF9" w:rsidRPr="00D5211A" w:rsidRDefault="00267FF9" w:rsidP="00267FF9">
      <w:pPr>
        <w:pStyle w:val="whitespace-normal"/>
        <w:numPr>
          <w:ilvl w:val="0"/>
          <w:numId w:val="30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Documentar adequadamente todas as solicitações</w:t>
      </w:r>
    </w:p>
    <w:p w14:paraId="03000BBF" w14:textId="77777777" w:rsidR="00267FF9" w:rsidRPr="00D5211A" w:rsidRDefault="00267FF9" w:rsidP="00267FF9">
      <w:pPr>
        <w:pStyle w:val="whitespace-normal"/>
        <w:numPr>
          <w:ilvl w:val="0"/>
          <w:numId w:val="30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lastRenderedPageBreak/>
        <w:t>Respeitar o tempo necessário para decisões</w:t>
      </w:r>
    </w:p>
    <w:p w14:paraId="33CF510A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14" w:name="_Toc214465204"/>
      <w:r w:rsidRPr="00D5211A">
        <w:rPr>
          <w:rFonts w:ascii="Segoe UI Light" w:hAnsi="Segoe UI Light" w:cs="Segoe UI Light"/>
          <w:sz w:val="24"/>
          <w:szCs w:val="24"/>
        </w:rPr>
        <w:t>3.3 Conclusão do Atendimento</w:t>
      </w:r>
      <w:bookmarkEnd w:id="14"/>
    </w:p>
    <w:p w14:paraId="3364BE62" w14:textId="77777777" w:rsidR="00267FF9" w:rsidRPr="00D5211A" w:rsidRDefault="00267FF9" w:rsidP="00267FF9">
      <w:pPr>
        <w:pStyle w:val="whitespace-normal"/>
        <w:numPr>
          <w:ilvl w:val="0"/>
          <w:numId w:val="31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Resumir os procedimentos realizados</w:t>
      </w:r>
    </w:p>
    <w:p w14:paraId="3AE8869A" w14:textId="77777777" w:rsidR="00267FF9" w:rsidRPr="00D5211A" w:rsidRDefault="00267FF9" w:rsidP="00267FF9">
      <w:pPr>
        <w:pStyle w:val="whitespace-normal"/>
        <w:numPr>
          <w:ilvl w:val="0"/>
          <w:numId w:val="31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Confirmar se todas as necessidades foram atendidas</w:t>
      </w:r>
    </w:p>
    <w:p w14:paraId="058082FD" w14:textId="77777777" w:rsidR="00267FF9" w:rsidRPr="00D5211A" w:rsidRDefault="00267FF9" w:rsidP="00267FF9">
      <w:pPr>
        <w:pStyle w:val="whitespace-normal"/>
        <w:numPr>
          <w:ilvl w:val="0"/>
          <w:numId w:val="31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Fornecer documentação em formato acessível</w:t>
      </w:r>
    </w:p>
    <w:p w14:paraId="2E2DCA80" w14:textId="77777777" w:rsidR="00267FF9" w:rsidRPr="00D5211A" w:rsidRDefault="00267FF9" w:rsidP="00267FF9">
      <w:pPr>
        <w:pStyle w:val="whitespace-normal"/>
        <w:numPr>
          <w:ilvl w:val="0"/>
          <w:numId w:val="31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Informar próximos passos quando aplicável</w:t>
      </w:r>
    </w:p>
    <w:p w14:paraId="2DBE58E2" w14:textId="77777777" w:rsidR="00267FF9" w:rsidRPr="00D5211A" w:rsidRDefault="00267FF9" w:rsidP="00267FF9">
      <w:pPr>
        <w:pStyle w:val="whitespace-normal"/>
        <w:numPr>
          <w:ilvl w:val="0"/>
          <w:numId w:val="31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Disponibilizar canais de contacto para dúvidas</w:t>
      </w:r>
    </w:p>
    <w:p w14:paraId="7A649B68" w14:textId="77777777" w:rsidR="00267FF9" w:rsidRPr="00D5211A" w:rsidRDefault="00267FF9" w:rsidP="00267FF9">
      <w:pPr>
        <w:pStyle w:val="Ttulo2"/>
        <w:rPr>
          <w:rFonts w:ascii="Segoe UI Light" w:hAnsi="Segoe UI Light" w:cs="Segoe UI Light"/>
          <w:sz w:val="24"/>
          <w:szCs w:val="24"/>
        </w:rPr>
      </w:pPr>
      <w:bookmarkStart w:id="15" w:name="_Toc214465205"/>
      <w:r w:rsidRPr="00D5211A">
        <w:rPr>
          <w:rFonts w:ascii="Segoe UI Light" w:hAnsi="Segoe UI Light" w:cs="Segoe UI Light"/>
          <w:sz w:val="24"/>
          <w:szCs w:val="24"/>
        </w:rPr>
        <w:t>4. Gestão de Situações Específicas</w:t>
      </w:r>
      <w:bookmarkEnd w:id="15"/>
    </w:p>
    <w:p w14:paraId="00AAE5A9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16" w:name="_Toc214465206"/>
      <w:r w:rsidRPr="00D5211A">
        <w:rPr>
          <w:rFonts w:ascii="Segoe UI Light" w:hAnsi="Segoe UI Light" w:cs="Segoe UI Light"/>
          <w:sz w:val="24"/>
          <w:szCs w:val="24"/>
        </w:rPr>
        <w:t>4.1 Em Caso de Dificuldade de Comunicação</w:t>
      </w:r>
      <w:bookmarkEnd w:id="16"/>
    </w:p>
    <w:p w14:paraId="3739480E" w14:textId="77777777" w:rsidR="00267FF9" w:rsidRPr="00D5211A" w:rsidRDefault="00267FF9" w:rsidP="00267FF9">
      <w:pPr>
        <w:pStyle w:val="whitespace-normal"/>
        <w:numPr>
          <w:ilvl w:val="0"/>
          <w:numId w:val="32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Manter a calma e paciência</w:t>
      </w:r>
    </w:p>
    <w:p w14:paraId="2B8E1BC0" w14:textId="77777777" w:rsidR="00267FF9" w:rsidRPr="00D5211A" w:rsidRDefault="00267FF9" w:rsidP="00267FF9">
      <w:pPr>
        <w:pStyle w:val="whitespace-normal"/>
        <w:numPr>
          <w:ilvl w:val="0"/>
          <w:numId w:val="32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Solicitar apoio de colega ou intérprete se necessário</w:t>
      </w:r>
    </w:p>
    <w:p w14:paraId="05CB71D1" w14:textId="77777777" w:rsidR="00267FF9" w:rsidRPr="00D5211A" w:rsidRDefault="00267FF9" w:rsidP="00267FF9">
      <w:pPr>
        <w:pStyle w:val="whitespace-normal"/>
        <w:numPr>
          <w:ilvl w:val="0"/>
          <w:numId w:val="32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Utilizar recursos alternativos de comunicação</w:t>
      </w:r>
    </w:p>
    <w:p w14:paraId="68DA02F7" w14:textId="77777777" w:rsidR="00267FF9" w:rsidRPr="00D5211A" w:rsidRDefault="00267FF9" w:rsidP="00267FF9">
      <w:pPr>
        <w:pStyle w:val="whitespace-normal"/>
        <w:numPr>
          <w:ilvl w:val="0"/>
          <w:numId w:val="32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Documentar detalhadamente as necessidades identificadas</w:t>
      </w:r>
    </w:p>
    <w:p w14:paraId="0EB0A5BC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17" w:name="_Toc214465207"/>
      <w:r w:rsidRPr="00D5211A">
        <w:rPr>
          <w:rFonts w:ascii="Segoe UI Light" w:hAnsi="Segoe UI Light" w:cs="Segoe UI Light"/>
          <w:sz w:val="24"/>
          <w:szCs w:val="24"/>
        </w:rPr>
        <w:t>4.2 Em Situações de Emergência</w:t>
      </w:r>
      <w:bookmarkEnd w:id="17"/>
    </w:p>
    <w:p w14:paraId="29D2D545" w14:textId="77777777" w:rsidR="00267FF9" w:rsidRPr="00D5211A" w:rsidRDefault="00267FF9" w:rsidP="00267FF9">
      <w:pPr>
        <w:pStyle w:val="whitespace-normal"/>
        <w:numPr>
          <w:ilvl w:val="0"/>
          <w:numId w:val="33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Conhecer o plano de evacuação adaptado</w:t>
      </w:r>
    </w:p>
    <w:p w14:paraId="184C85D8" w14:textId="77777777" w:rsidR="00267FF9" w:rsidRPr="00D5211A" w:rsidRDefault="00267FF9" w:rsidP="00267FF9">
      <w:pPr>
        <w:pStyle w:val="whitespace-normal"/>
        <w:numPr>
          <w:ilvl w:val="0"/>
          <w:numId w:val="33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Identificar as saídas de emergência acessíveis</w:t>
      </w:r>
    </w:p>
    <w:p w14:paraId="4AB777C6" w14:textId="77777777" w:rsidR="00267FF9" w:rsidRPr="00D5211A" w:rsidRDefault="00267FF9" w:rsidP="00267FF9">
      <w:pPr>
        <w:pStyle w:val="whitespace-normal"/>
        <w:numPr>
          <w:ilvl w:val="0"/>
          <w:numId w:val="33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Saber utilizar equipamentos de emergência adaptados</w:t>
      </w:r>
    </w:p>
    <w:p w14:paraId="7B7ACBA1" w14:textId="77777777" w:rsidR="00267FF9" w:rsidRPr="00D5211A" w:rsidRDefault="00267FF9" w:rsidP="00267FF9">
      <w:pPr>
        <w:pStyle w:val="whitespace-normal"/>
        <w:numPr>
          <w:ilvl w:val="0"/>
          <w:numId w:val="33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Manter lista atualizada de contactos de emergência</w:t>
      </w:r>
    </w:p>
    <w:p w14:paraId="30E2E47D" w14:textId="77777777" w:rsidR="00267FF9" w:rsidRPr="00D5211A" w:rsidRDefault="00267FF9" w:rsidP="00267FF9">
      <w:pPr>
        <w:pStyle w:val="Ttulo2"/>
        <w:rPr>
          <w:rFonts w:ascii="Segoe UI Light" w:hAnsi="Segoe UI Light" w:cs="Segoe UI Light"/>
          <w:sz w:val="24"/>
          <w:szCs w:val="24"/>
        </w:rPr>
      </w:pPr>
      <w:bookmarkStart w:id="18" w:name="_Toc214465208"/>
      <w:r w:rsidRPr="00D5211A">
        <w:rPr>
          <w:rFonts w:ascii="Segoe UI Light" w:hAnsi="Segoe UI Light" w:cs="Segoe UI Light"/>
          <w:sz w:val="24"/>
          <w:szCs w:val="24"/>
        </w:rPr>
        <w:t>5. Monitorização e Feedback</w:t>
      </w:r>
      <w:bookmarkEnd w:id="18"/>
    </w:p>
    <w:p w14:paraId="0B6452C6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19" w:name="_Toc214465209"/>
      <w:r w:rsidRPr="00D5211A">
        <w:rPr>
          <w:rFonts w:ascii="Segoe UI Light" w:hAnsi="Segoe UI Light" w:cs="Segoe UI Light"/>
          <w:sz w:val="24"/>
          <w:szCs w:val="24"/>
        </w:rPr>
        <w:t>5.1 Avaliação do Atendimento</w:t>
      </w:r>
      <w:bookmarkEnd w:id="19"/>
    </w:p>
    <w:p w14:paraId="22C834B9" w14:textId="77777777" w:rsidR="00267FF9" w:rsidRPr="00D5211A" w:rsidRDefault="00267FF9" w:rsidP="00267FF9">
      <w:pPr>
        <w:pStyle w:val="whitespace-normal"/>
        <w:numPr>
          <w:ilvl w:val="0"/>
          <w:numId w:val="34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Solicitar feedback após o atendimento</w:t>
      </w:r>
    </w:p>
    <w:p w14:paraId="759B58EC" w14:textId="77777777" w:rsidR="00267FF9" w:rsidRPr="00D5211A" w:rsidRDefault="00267FF9" w:rsidP="00267FF9">
      <w:pPr>
        <w:pStyle w:val="whitespace-normal"/>
        <w:numPr>
          <w:ilvl w:val="0"/>
          <w:numId w:val="34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Registar sugestões de melhoria</w:t>
      </w:r>
    </w:p>
    <w:p w14:paraId="63AF4D05" w14:textId="77777777" w:rsidR="00267FF9" w:rsidRPr="00D5211A" w:rsidRDefault="00267FF9" w:rsidP="00267FF9">
      <w:pPr>
        <w:pStyle w:val="whitespace-normal"/>
        <w:numPr>
          <w:ilvl w:val="0"/>
          <w:numId w:val="34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Identificar pontos críticos</w:t>
      </w:r>
    </w:p>
    <w:p w14:paraId="572A993F" w14:textId="77777777" w:rsidR="00267FF9" w:rsidRPr="00D5211A" w:rsidRDefault="00267FF9" w:rsidP="00267FF9">
      <w:pPr>
        <w:pStyle w:val="whitespace-normal"/>
        <w:numPr>
          <w:ilvl w:val="0"/>
          <w:numId w:val="34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Propor adaptações quando necessário</w:t>
      </w:r>
    </w:p>
    <w:p w14:paraId="1845FD53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20" w:name="_Toc214465210"/>
      <w:r w:rsidRPr="00D5211A">
        <w:rPr>
          <w:rFonts w:ascii="Segoe UI Light" w:hAnsi="Segoe UI Light" w:cs="Segoe UI Light"/>
          <w:sz w:val="24"/>
          <w:szCs w:val="24"/>
        </w:rPr>
        <w:t>5.2 Melhoria Contínua</w:t>
      </w:r>
      <w:bookmarkEnd w:id="20"/>
    </w:p>
    <w:p w14:paraId="50142128" w14:textId="77777777" w:rsidR="00267FF9" w:rsidRPr="00D5211A" w:rsidRDefault="00267FF9" w:rsidP="00267FF9">
      <w:pPr>
        <w:pStyle w:val="whitespace-normal"/>
        <w:numPr>
          <w:ilvl w:val="0"/>
          <w:numId w:val="35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Participar em formações regulares</w:t>
      </w:r>
    </w:p>
    <w:p w14:paraId="2F48EABA" w14:textId="77777777" w:rsidR="00267FF9" w:rsidRPr="00D5211A" w:rsidRDefault="00267FF9" w:rsidP="00267FF9">
      <w:pPr>
        <w:pStyle w:val="whitespace-normal"/>
        <w:numPr>
          <w:ilvl w:val="0"/>
          <w:numId w:val="35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Partilhar boas práticas com a equipa</w:t>
      </w:r>
    </w:p>
    <w:p w14:paraId="1B61AA54" w14:textId="2F2B66B7" w:rsidR="00267FF9" w:rsidRPr="00D5211A" w:rsidRDefault="00267FF9" w:rsidP="00267FF9">
      <w:pPr>
        <w:pStyle w:val="whitespace-normal"/>
        <w:numPr>
          <w:ilvl w:val="0"/>
          <w:numId w:val="35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 xml:space="preserve">Atualizar conhecimentos sobre novas </w:t>
      </w:r>
      <w:r w:rsidRPr="00D266EC">
        <w:rPr>
          <w:rFonts w:ascii="Segoe UI Light" w:hAnsi="Segoe UI Light" w:cs="Segoe UI Light"/>
        </w:rPr>
        <w:t xml:space="preserve">tecnologias </w:t>
      </w:r>
      <w:r w:rsidR="004963DD" w:rsidRPr="00D266EC">
        <w:rPr>
          <w:rFonts w:ascii="Segoe UI Light" w:hAnsi="Segoe UI Light" w:cs="Segoe UI Light"/>
        </w:rPr>
        <w:t>de a</w:t>
      </w:r>
      <w:r w:rsidR="005C74B5" w:rsidRPr="00D266EC">
        <w:rPr>
          <w:rFonts w:ascii="Segoe UI Light" w:hAnsi="Segoe UI Light" w:cs="Segoe UI Light"/>
        </w:rPr>
        <w:t>poio</w:t>
      </w:r>
      <w:r w:rsidR="004963DD" w:rsidRPr="00D266EC">
        <w:rPr>
          <w:rFonts w:ascii="Segoe UI Light" w:hAnsi="Segoe UI Light" w:cs="Segoe UI Light"/>
        </w:rPr>
        <w:t>;</w:t>
      </w:r>
    </w:p>
    <w:p w14:paraId="0CD01A4E" w14:textId="77777777" w:rsidR="00267FF9" w:rsidRPr="00D5211A" w:rsidRDefault="00267FF9" w:rsidP="00267FF9">
      <w:pPr>
        <w:pStyle w:val="whitespace-normal"/>
        <w:numPr>
          <w:ilvl w:val="0"/>
          <w:numId w:val="35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Contribuir para a evolução dos procedimentos</w:t>
      </w:r>
    </w:p>
    <w:p w14:paraId="268DE83F" w14:textId="77777777" w:rsidR="00267FF9" w:rsidRPr="00D5211A" w:rsidRDefault="00267FF9" w:rsidP="00267FF9">
      <w:pPr>
        <w:pStyle w:val="Ttulo2"/>
        <w:rPr>
          <w:rFonts w:ascii="Segoe UI Light" w:hAnsi="Segoe UI Light" w:cs="Segoe UI Light"/>
          <w:sz w:val="24"/>
          <w:szCs w:val="24"/>
        </w:rPr>
      </w:pPr>
      <w:bookmarkStart w:id="21" w:name="_Toc214465211"/>
      <w:r w:rsidRPr="00D5211A">
        <w:rPr>
          <w:rFonts w:ascii="Segoe UI Light" w:hAnsi="Segoe UI Light" w:cs="Segoe UI Light"/>
          <w:sz w:val="24"/>
          <w:szCs w:val="24"/>
        </w:rPr>
        <w:t>6. Recursos de Apoio</w:t>
      </w:r>
      <w:bookmarkEnd w:id="21"/>
    </w:p>
    <w:p w14:paraId="2D137E6C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22" w:name="_Toc214465212"/>
      <w:r w:rsidRPr="00D5211A">
        <w:rPr>
          <w:rFonts w:ascii="Segoe UI Light" w:hAnsi="Segoe UI Light" w:cs="Segoe UI Light"/>
          <w:sz w:val="24"/>
          <w:szCs w:val="24"/>
        </w:rPr>
        <w:t>6.1 Kit de Atendimento Inclusivo</w:t>
      </w:r>
      <w:bookmarkEnd w:id="22"/>
    </w:p>
    <w:p w14:paraId="5FE5BE4A" w14:textId="77777777" w:rsidR="00267FF9" w:rsidRPr="00D5211A" w:rsidRDefault="00267FF9" w:rsidP="00267FF9">
      <w:pPr>
        <w:pStyle w:val="whitespace-normal"/>
        <w:numPr>
          <w:ilvl w:val="0"/>
          <w:numId w:val="36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lastRenderedPageBreak/>
        <w:t>Formulários em diversos formatos</w:t>
      </w:r>
    </w:p>
    <w:p w14:paraId="0BC1FA8C" w14:textId="77777777" w:rsidR="00267FF9" w:rsidRPr="00D5211A" w:rsidRDefault="00267FF9" w:rsidP="00267FF9">
      <w:pPr>
        <w:pStyle w:val="whitespace-normal"/>
        <w:numPr>
          <w:ilvl w:val="0"/>
          <w:numId w:val="36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Lupas e outros auxiliares óticos</w:t>
      </w:r>
    </w:p>
    <w:p w14:paraId="2BB58249" w14:textId="77777777" w:rsidR="00267FF9" w:rsidRPr="00D5211A" w:rsidRDefault="00267FF9" w:rsidP="00267FF9">
      <w:pPr>
        <w:pStyle w:val="whitespace-normal"/>
        <w:numPr>
          <w:ilvl w:val="0"/>
          <w:numId w:val="36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Blocos de comunicação alternativa</w:t>
      </w:r>
    </w:p>
    <w:p w14:paraId="6D53F18D" w14:textId="77777777" w:rsidR="00267FF9" w:rsidRDefault="00267FF9" w:rsidP="00267FF9">
      <w:pPr>
        <w:pStyle w:val="whitespace-normal"/>
        <w:numPr>
          <w:ilvl w:val="0"/>
          <w:numId w:val="36"/>
        </w:numPr>
        <w:rPr>
          <w:rFonts w:ascii="Segoe UI Light" w:hAnsi="Segoe UI Light" w:cs="Segoe UI Light"/>
        </w:rPr>
      </w:pPr>
      <w:r w:rsidRPr="001933D6">
        <w:rPr>
          <w:rFonts w:ascii="Segoe UI Light" w:hAnsi="Segoe UI Light" w:cs="Segoe UI Light"/>
        </w:rPr>
        <w:t>Guia de assinatura para pessoas cegas</w:t>
      </w:r>
    </w:p>
    <w:p w14:paraId="48668F8E" w14:textId="77777777" w:rsidR="00267FF9" w:rsidRPr="00D5211A" w:rsidRDefault="00267FF9" w:rsidP="00267FF9">
      <w:pPr>
        <w:pStyle w:val="Ttulo3"/>
        <w:rPr>
          <w:rFonts w:ascii="Segoe UI Light" w:hAnsi="Segoe UI Light" w:cs="Segoe UI Light"/>
          <w:sz w:val="24"/>
          <w:szCs w:val="24"/>
        </w:rPr>
      </w:pPr>
      <w:bookmarkStart w:id="23" w:name="_Toc214465213"/>
      <w:r w:rsidRPr="00D5211A">
        <w:rPr>
          <w:rFonts w:ascii="Segoe UI Light" w:hAnsi="Segoe UI Light" w:cs="Segoe UI Light"/>
          <w:sz w:val="24"/>
          <w:szCs w:val="24"/>
        </w:rPr>
        <w:t>6.2 Suporte Técnico</w:t>
      </w:r>
      <w:bookmarkEnd w:id="23"/>
    </w:p>
    <w:p w14:paraId="219E12A1" w14:textId="77777777" w:rsidR="00267FF9" w:rsidRPr="00D5211A" w:rsidRDefault="00267FF9" w:rsidP="00267FF9">
      <w:pPr>
        <w:pStyle w:val="whitespace-normal"/>
        <w:numPr>
          <w:ilvl w:val="0"/>
          <w:numId w:val="37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Lista de contactos de intérpretes</w:t>
      </w:r>
    </w:p>
    <w:p w14:paraId="483D6E60" w14:textId="77777777" w:rsidR="00267FF9" w:rsidRPr="00D5211A" w:rsidRDefault="00267FF9" w:rsidP="00267FF9">
      <w:pPr>
        <w:pStyle w:val="whitespace-normal"/>
        <w:numPr>
          <w:ilvl w:val="0"/>
          <w:numId w:val="37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 xml:space="preserve">Acesso a equipamentos </w:t>
      </w:r>
      <w:r>
        <w:rPr>
          <w:rFonts w:ascii="Segoe UI Light" w:hAnsi="Segoe UI Light" w:cs="Segoe UI Light"/>
        </w:rPr>
        <w:t>de apoio</w:t>
      </w:r>
    </w:p>
    <w:p w14:paraId="77C02214" w14:textId="77777777" w:rsidR="00267FF9" w:rsidRPr="00D5211A" w:rsidRDefault="00267FF9" w:rsidP="00267FF9">
      <w:pPr>
        <w:pStyle w:val="whitespace-normal"/>
        <w:numPr>
          <w:ilvl w:val="0"/>
          <w:numId w:val="37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Protocolos de atendimento especializado</w:t>
      </w:r>
    </w:p>
    <w:p w14:paraId="20E844DD" w14:textId="77777777" w:rsidR="00267FF9" w:rsidRPr="00D5211A" w:rsidRDefault="00267FF9" w:rsidP="00267FF9">
      <w:pPr>
        <w:pStyle w:val="whitespace-normal"/>
        <w:numPr>
          <w:ilvl w:val="0"/>
          <w:numId w:val="37"/>
        </w:numPr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Manuais de referência rápida</w:t>
      </w:r>
    </w:p>
    <w:p w14:paraId="09A6A5D5" w14:textId="77777777" w:rsidR="00267FF9" w:rsidRPr="00D5211A" w:rsidRDefault="00267FF9" w:rsidP="00267FF9">
      <w:pPr>
        <w:pStyle w:val="Ttulo2"/>
        <w:rPr>
          <w:rFonts w:ascii="Segoe UI Light" w:hAnsi="Segoe UI Light" w:cs="Segoe UI Light"/>
          <w:sz w:val="24"/>
          <w:szCs w:val="24"/>
        </w:rPr>
      </w:pPr>
      <w:bookmarkStart w:id="24" w:name="_Toc214465214"/>
      <w:r w:rsidRPr="00D5211A">
        <w:rPr>
          <w:rFonts w:ascii="Segoe UI Light" w:hAnsi="Segoe UI Light" w:cs="Segoe UI Light"/>
          <w:sz w:val="24"/>
          <w:szCs w:val="24"/>
        </w:rPr>
        <w:t>7. Considerações Finais</w:t>
      </w:r>
      <w:bookmarkEnd w:id="24"/>
    </w:p>
    <w:p w14:paraId="5934A429" w14:textId="77777777" w:rsidR="00267FF9" w:rsidRPr="00D5211A" w:rsidRDefault="00267FF9" w:rsidP="00267FF9">
      <w:pPr>
        <w:pStyle w:val="whitespace-pre-wrap"/>
        <w:rPr>
          <w:rFonts w:ascii="Segoe UI Light" w:hAnsi="Segoe UI Light" w:cs="Segoe UI Light"/>
        </w:rPr>
      </w:pPr>
      <w:r w:rsidRPr="00D5211A">
        <w:rPr>
          <w:rFonts w:ascii="Segoe UI Light" w:hAnsi="Segoe UI Light" w:cs="Segoe UI Light"/>
        </w:rPr>
        <w:t>O sucesso do atendimento inclusivo depende do compromisso individual de cada colaborador em compreender e atender às necessidades específicas de cada cliente, mantendo sempre o profissionalismo e o respeito pela dignidade humana.</w:t>
      </w:r>
    </w:p>
    <w:p w14:paraId="3E19E84F" w14:textId="77777777" w:rsidR="00267FF9" w:rsidRPr="00D5211A" w:rsidRDefault="00267FF9" w:rsidP="00D5211A">
      <w:pPr>
        <w:spacing w:before="100" w:beforeAutospacing="1" w:after="100" w:afterAutospacing="1" w:line="240" w:lineRule="auto"/>
        <w:rPr>
          <w:rFonts w:ascii="Segoe UI Light" w:eastAsia="Times New Roman" w:hAnsi="Segoe UI Light" w:cs="Segoe UI Light"/>
          <w:sz w:val="24"/>
          <w:szCs w:val="24"/>
          <w:lang w:eastAsia="pt-PT"/>
        </w:rPr>
      </w:pPr>
    </w:p>
    <w:p w14:paraId="50A7718E" w14:textId="77777777" w:rsidR="00D5211A" w:rsidRPr="00D5211A" w:rsidRDefault="00D5211A">
      <w:pPr>
        <w:rPr>
          <w:rFonts w:ascii="Segoe UI Light" w:hAnsi="Segoe UI Light" w:cs="Segoe UI Light"/>
          <w:sz w:val="24"/>
          <w:szCs w:val="24"/>
        </w:rPr>
      </w:pPr>
    </w:p>
    <w:sectPr w:rsidR="00D5211A" w:rsidRPr="00D5211A" w:rsidSect="001933D6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1AB9"/>
    <w:multiLevelType w:val="multilevel"/>
    <w:tmpl w:val="D682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34397"/>
    <w:multiLevelType w:val="multilevel"/>
    <w:tmpl w:val="97B2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B2BA0"/>
    <w:multiLevelType w:val="multilevel"/>
    <w:tmpl w:val="8294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06D55"/>
    <w:multiLevelType w:val="multilevel"/>
    <w:tmpl w:val="5836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A49C6"/>
    <w:multiLevelType w:val="multilevel"/>
    <w:tmpl w:val="CC2C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B6D72"/>
    <w:multiLevelType w:val="hybridMultilevel"/>
    <w:tmpl w:val="18A02A8E"/>
    <w:lvl w:ilvl="0" w:tplc="0F50AF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5E6FB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FE47B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A5C57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744FD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9100C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A7648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BDE8B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4D217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19976132"/>
    <w:multiLevelType w:val="hybridMultilevel"/>
    <w:tmpl w:val="309C490C"/>
    <w:lvl w:ilvl="0" w:tplc="C18C9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382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6742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7E5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163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DE2D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49C6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2C24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301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F8612AB"/>
    <w:multiLevelType w:val="multilevel"/>
    <w:tmpl w:val="9796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933D1"/>
    <w:multiLevelType w:val="multilevel"/>
    <w:tmpl w:val="532C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203A6"/>
    <w:multiLevelType w:val="hybridMultilevel"/>
    <w:tmpl w:val="71A6720E"/>
    <w:lvl w:ilvl="0" w:tplc="F214A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90B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C0A9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25C12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04B7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D0C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92EA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F4B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AE69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38B3497"/>
    <w:multiLevelType w:val="multilevel"/>
    <w:tmpl w:val="78E0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57F0F"/>
    <w:multiLevelType w:val="multilevel"/>
    <w:tmpl w:val="84EE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167CA"/>
    <w:multiLevelType w:val="multilevel"/>
    <w:tmpl w:val="127C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53713"/>
    <w:multiLevelType w:val="hybridMultilevel"/>
    <w:tmpl w:val="422E673A"/>
    <w:lvl w:ilvl="0" w:tplc="9DA8B0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0AA4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DA8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64621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6642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143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1422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2E6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750D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B5E64BE"/>
    <w:multiLevelType w:val="multilevel"/>
    <w:tmpl w:val="1CF4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E26F1D"/>
    <w:multiLevelType w:val="multilevel"/>
    <w:tmpl w:val="DF5E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0332AB"/>
    <w:multiLevelType w:val="multilevel"/>
    <w:tmpl w:val="0092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BF01A4"/>
    <w:multiLevelType w:val="multilevel"/>
    <w:tmpl w:val="4F722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E36C95"/>
    <w:multiLevelType w:val="multilevel"/>
    <w:tmpl w:val="C74A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85D9E"/>
    <w:multiLevelType w:val="multilevel"/>
    <w:tmpl w:val="99E0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346CA1"/>
    <w:multiLevelType w:val="multilevel"/>
    <w:tmpl w:val="4158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271F88"/>
    <w:multiLevelType w:val="multilevel"/>
    <w:tmpl w:val="9D0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CF07B1"/>
    <w:multiLevelType w:val="multilevel"/>
    <w:tmpl w:val="6266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74E5E"/>
    <w:multiLevelType w:val="multilevel"/>
    <w:tmpl w:val="71E6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3E4E25"/>
    <w:multiLevelType w:val="multilevel"/>
    <w:tmpl w:val="479A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576100"/>
    <w:multiLevelType w:val="multilevel"/>
    <w:tmpl w:val="1D48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C66504"/>
    <w:multiLevelType w:val="multilevel"/>
    <w:tmpl w:val="0796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020AD0"/>
    <w:multiLevelType w:val="multilevel"/>
    <w:tmpl w:val="23DE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6D5038"/>
    <w:multiLevelType w:val="multilevel"/>
    <w:tmpl w:val="836C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E21FE"/>
    <w:multiLevelType w:val="multilevel"/>
    <w:tmpl w:val="79F4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12245"/>
    <w:multiLevelType w:val="multilevel"/>
    <w:tmpl w:val="E852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B972EF"/>
    <w:multiLevelType w:val="multilevel"/>
    <w:tmpl w:val="190A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C36687"/>
    <w:multiLevelType w:val="multilevel"/>
    <w:tmpl w:val="1534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E56973"/>
    <w:multiLevelType w:val="multilevel"/>
    <w:tmpl w:val="584E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8109E0"/>
    <w:multiLevelType w:val="multilevel"/>
    <w:tmpl w:val="E8EE8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51C5F"/>
    <w:multiLevelType w:val="multilevel"/>
    <w:tmpl w:val="4B72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A606C2"/>
    <w:multiLevelType w:val="multilevel"/>
    <w:tmpl w:val="E422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781A9A"/>
    <w:multiLevelType w:val="multilevel"/>
    <w:tmpl w:val="6408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076975"/>
    <w:multiLevelType w:val="multilevel"/>
    <w:tmpl w:val="1BD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57B1B"/>
    <w:multiLevelType w:val="multilevel"/>
    <w:tmpl w:val="0B7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826D62"/>
    <w:multiLevelType w:val="multilevel"/>
    <w:tmpl w:val="3824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2"/>
  </w:num>
  <w:num w:numId="3">
    <w:abstractNumId w:val="26"/>
  </w:num>
  <w:num w:numId="4">
    <w:abstractNumId w:val="15"/>
  </w:num>
  <w:num w:numId="5">
    <w:abstractNumId w:val="19"/>
  </w:num>
  <w:num w:numId="6">
    <w:abstractNumId w:val="33"/>
  </w:num>
  <w:num w:numId="7">
    <w:abstractNumId w:val="29"/>
  </w:num>
  <w:num w:numId="8">
    <w:abstractNumId w:val="2"/>
  </w:num>
  <w:num w:numId="9">
    <w:abstractNumId w:val="16"/>
  </w:num>
  <w:num w:numId="10">
    <w:abstractNumId w:val="31"/>
  </w:num>
  <w:num w:numId="11">
    <w:abstractNumId w:val="28"/>
  </w:num>
  <w:num w:numId="12">
    <w:abstractNumId w:val="27"/>
  </w:num>
  <w:num w:numId="13">
    <w:abstractNumId w:val="38"/>
  </w:num>
  <w:num w:numId="14">
    <w:abstractNumId w:val="22"/>
  </w:num>
  <w:num w:numId="15">
    <w:abstractNumId w:val="23"/>
  </w:num>
  <w:num w:numId="16">
    <w:abstractNumId w:val="24"/>
  </w:num>
  <w:num w:numId="17">
    <w:abstractNumId w:val="40"/>
  </w:num>
  <w:num w:numId="18">
    <w:abstractNumId w:val="11"/>
  </w:num>
  <w:num w:numId="19">
    <w:abstractNumId w:val="12"/>
  </w:num>
  <w:num w:numId="20">
    <w:abstractNumId w:val="20"/>
  </w:num>
  <w:num w:numId="21">
    <w:abstractNumId w:val="8"/>
  </w:num>
  <w:num w:numId="22">
    <w:abstractNumId w:val="0"/>
  </w:num>
  <w:num w:numId="23">
    <w:abstractNumId w:val="10"/>
  </w:num>
  <w:num w:numId="24">
    <w:abstractNumId w:val="35"/>
  </w:num>
  <w:num w:numId="25">
    <w:abstractNumId w:val="21"/>
  </w:num>
  <w:num w:numId="26">
    <w:abstractNumId w:val="37"/>
  </w:num>
  <w:num w:numId="27">
    <w:abstractNumId w:val="1"/>
  </w:num>
  <w:num w:numId="28">
    <w:abstractNumId w:val="4"/>
  </w:num>
  <w:num w:numId="29">
    <w:abstractNumId w:val="17"/>
  </w:num>
  <w:num w:numId="30">
    <w:abstractNumId w:val="34"/>
  </w:num>
  <w:num w:numId="31">
    <w:abstractNumId w:val="30"/>
  </w:num>
  <w:num w:numId="32">
    <w:abstractNumId w:val="36"/>
  </w:num>
  <w:num w:numId="33">
    <w:abstractNumId w:val="3"/>
  </w:num>
  <w:num w:numId="34">
    <w:abstractNumId w:val="25"/>
  </w:num>
  <w:num w:numId="35">
    <w:abstractNumId w:val="7"/>
  </w:num>
  <w:num w:numId="36">
    <w:abstractNumId w:val="18"/>
  </w:num>
  <w:num w:numId="37">
    <w:abstractNumId w:val="39"/>
  </w:num>
  <w:num w:numId="38">
    <w:abstractNumId w:val="5"/>
  </w:num>
  <w:num w:numId="39">
    <w:abstractNumId w:val="13"/>
  </w:num>
  <w:num w:numId="40">
    <w:abstractNumId w:val="9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1A"/>
    <w:rsid w:val="000628BE"/>
    <w:rsid w:val="00071D06"/>
    <w:rsid w:val="00092ABC"/>
    <w:rsid w:val="00095C23"/>
    <w:rsid w:val="001574C5"/>
    <w:rsid w:val="00160937"/>
    <w:rsid w:val="001933D6"/>
    <w:rsid w:val="001B077F"/>
    <w:rsid w:val="00203487"/>
    <w:rsid w:val="00267FF9"/>
    <w:rsid w:val="002B42F4"/>
    <w:rsid w:val="002D3D0D"/>
    <w:rsid w:val="0032338C"/>
    <w:rsid w:val="003337EB"/>
    <w:rsid w:val="003904FA"/>
    <w:rsid w:val="003F4549"/>
    <w:rsid w:val="00442826"/>
    <w:rsid w:val="004525C7"/>
    <w:rsid w:val="0045648E"/>
    <w:rsid w:val="00462DAC"/>
    <w:rsid w:val="004963DD"/>
    <w:rsid w:val="005C74B5"/>
    <w:rsid w:val="00613AC6"/>
    <w:rsid w:val="006C7FB4"/>
    <w:rsid w:val="00704A82"/>
    <w:rsid w:val="00756F5E"/>
    <w:rsid w:val="0076631F"/>
    <w:rsid w:val="00836676"/>
    <w:rsid w:val="00854D65"/>
    <w:rsid w:val="008A52BC"/>
    <w:rsid w:val="008A73EB"/>
    <w:rsid w:val="009E029F"/>
    <w:rsid w:val="00A94A87"/>
    <w:rsid w:val="00AB5493"/>
    <w:rsid w:val="00AC1BD0"/>
    <w:rsid w:val="00B95048"/>
    <w:rsid w:val="00D266EC"/>
    <w:rsid w:val="00D33EC4"/>
    <w:rsid w:val="00D4752F"/>
    <w:rsid w:val="00D5211A"/>
    <w:rsid w:val="00D63FC1"/>
    <w:rsid w:val="00E14B75"/>
    <w:rsid w:val="00E44C39"/>
    <w:rsid w:val="00E568EA"/>
    <w:rsid w:val="00F35D01"/>
    <w:rsid w:val="00F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DF7747C"/>
  <w15:chartTrackingRefBased/>
  <w15:docId w15:val="{1807B3CF-4ED2-498D-8C79-91AE4FB5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D5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ter"/>
    <w:uiPriority w:val="9"/>
    <w:qFormat/>
    <w:rsid w:val="00D52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D521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521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5211A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D5211A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5211A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customStyle="1" w:styleId="whitespace-pre-wrap">
    <w:name w:val="whitespace-pre-wrap"/>
    <w:basedOn w:val="Normal"/>
    <w:rsid w:val="00D5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D5211A"/>
    <w:rPr>
      <w:b/>
      <w:bCs/>
    </w:rPr>
  </w:style>
  <w:style w:type="paragraph" w:customStyle="1" w:styleId="whitespace-normal">
    <w:name w:val="whitespace-normal"/>
    <w:basedOn w:val="Normal"/>
    <w:rsid w:val="00D5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521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sk-list-item">
    <w:name w:val="task-list-item"/>
    <w:basedOn w:val="Normal"/>
    <w:rsid w:val="00D5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D5211A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unhideWhenUsed/>
    <w:rsid w:val="00D5211A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D5211A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D5211A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D5211A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qFormat/>
    <w:rsid w:val="00D521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5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92AB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92AB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92AB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92AB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92ABC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92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92ABC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1933D6"/>
    <w:pPr>
      <w:spacing w:after="0" w:line="240" w:lineRule="auto"/>
    </w:pPr>
  </w:style>
  <w:style w:type="paragraph" w:styleId="SemEspaamento">
    <w:name w:val="No Spacing"/>
    <w:link w:val="SemEspaamentoCarter"/>
    <w:uiPriority w:val="1"/>
    <w:qFormat/>
    <w:rsid w:val="001933D6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1933D6"/>
    <w:rPr>
      <w:rFonts w:eastAsiaTheme="minorEastAsia"/>
      <w:lang w:eastAsia="pt-PT"/>
    </w:rPr>
  </w:style>
  <w:style w:type="table" w:styleId="TabelacomGrelha">
    <w:name w:val="Table Grid"/>
    <w:basedOn w:val="Tabelanormal"/>
    <w:uiPriority w:val="39"/>
    <w:rsid w:val="00AC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ot="0" spcFirstLastPara="0" vertOverflow="overflow" horzOverflow="overflow" vert="horz" wrap="square" lIns="457200" tIns="914400" rIns="914400" bIns="2651760" numCol="1" spcCol="0" rtlCol="0" fromWordArt="0" anchor="b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202C8D9D55847BC4E84DAE0B38E53" ma:contentTypeVersion="11" ma:contentTypeDescription="Create a new document." ma:contentTypeScope="" ma:versionID="9cf24f78e8cd442ee3bc4b4368578ee3">
  <xsd:schema xmlns:xsd="http://www.w3.org/2001/XMLSchema" xmlns:xs="http://www.w3.org/2001/XMLSchema" xmlns:p="http://schemas.microsoft.com/office/2006/metadata/properties" xmlns:ns3="2cb146c9-2d38-46b2-9a81-42e66ba25de9" targetNamespace="http://schemas.microsoft.com/office/2006/metadata/properties" ma:root="true" ma:fieldsID="4647c725f5cb8f75d4b550c46235047f" ns3:_="">
    <xsd:import namespace="2cb146c9-2d38-46b2-9a81-42e66ba25d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46c9-2d38-46b2-9a81-42e66ba25d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b146c9-2d38-46b2-9a81-42e66ba25d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19E55-6036-469B-A581-6428C920B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0DA17-6D9C-443B-B6DD-C35611677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146c9-2d38-46b2-9a81-42e66ba2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80C21-A786-4ABD-861A-F8D35B2CED6A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2cb146c9-2d38-46b2-9a81-42e66ba25de9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8ADA2A-08A5-4433-A853-76A58FBA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Prático -Acessibilidade no Atendimento Presencial Bancário</vt:lpstr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Prático -Acessibilidade no Atendimento Presencial Bancário</dc:title>
  <dc:subject/>
  <dc:creator>GID</dc:creator>
  <cp:keywords/>
  <dc:description/>
  <cp:lastModifiedBy>Marta Fagulha</cp:lastModifiedBy>
  <cp:revision>3</cp:revision>
  <dcterms:created xsi:type="dcterms:W3CDTF">2025-11-19T17:18:00Z</dcterms:created>
  <dcterms:modified xsi:type="dcterms:W3CDTF">2025-11-19T17:28:00Z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0x0101003D8202C8D9D55847BC4E84DAE0B38E53</vt:lpwstr>
  </property>
</Properties>
</file>